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86" w:rsidRPr="00214DE6" w:rsidRDefault="00F56386" w:rsidP="00F56386">
      <w:pPr>
        <w:shd w:val="clear" w:color="auto" w:fill="FFFFFF"/>
        <w:spacing w:line="579" w:lineRule="exact"/>
        <w:jc w:val="center"/>
        <w:rPr>
          <w:rFonts w:ascii="宋体" w:hAnsi="宋体"/>
          <w:b/>
          <w:sz w:val="44"/>
          <w:szCs w:val="44"/>
        </w:rPr>
      </w:pPr>
      <w:r w:rsidRPr="00214DE6">
        <w:rPr>
          <w:rFonts w:ascii="宋体" w:hAnsi="宋体"/>
          <w:b/>
          <w:sz w:val="44"/>
          <w:szCs w:val="44"/>
        </w:rPr>
        <w:t>财政部</w:t>
      </w:r>
      <w:r>
        <w:rPr>
          <w:rFonts w:ascii="宋体" w:hAnsi="宋体" w:hint="eastAsia"/>
          <w:b/>
          <w:sz w:val="44"/>
          <w:szCs w:val="44"/>
        </w:rPr>
        <w:t>、</w:t>
      </w:r>
      <w:r w:rsidRPr="00214DE6">
        <w:rPr>
          <w:rFonts w:ascii="宋体" w:hAnsi="宋体"/>
          <w:b/>
          <w:sz w:val="44"/>
          <w:szCs w:val="44"/>
        </w:rPr>
        <w:t>税务总局</w:t>
      </w:r>
      <w:r>
        <w:rPr>
          <w:rFonts w:ascii="宋体" w:hAnsi="宋体" w:hint="eastAsia"/>
          <w:b/>
          <w:sz w:val="44"/>
          <w:szCs w:val="44"/>
        </w:rPr>
        <w:t>《</w:t>
      </w:r>
      <w:r w:rsidRPr="00214DE6">
        <w:rPr>
          <w:rFonts w:ascii="宋体" w:hAnsi="宋体"/>
          <w:b/>
          <w:sz w:val="44"/>
          <w:szCs w:val="44"/>
        </w:rPr>
        <w:t>关于调整增值税税率的通知</w:t>
      </w:r>
      <w:r>
        <w:rPr>
          <w:rFonts w:ascii="宋体" w:hAnsi="宋体" w:hint="eastAsia"/>
          <w:b/>
          <w:sz w:val="44"/>
          <w:szCs w:val="44"/>
        </w:rPr>
        <w:t>》</w:t>
      </w:r>
    </w:p>
    <w:p w:rsidR="00F56386" w:rsidRDefault="00F56386" w:rsidP="00F56386">
      <w:pPr>
        <w:shd w:val="clear" w:color="auto" w:fill="FFFFFF"/>
        <w:spacing w:line="579" w:lineRule="exact"/>
        <w:jc w:val="center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>财税〔2018〕32号</w:t>
      </w:r>
    </w:p>
    <w:p w:rsidR="00F56386" w:rsidRPr="00214DE6" w:rsidRDefault="00F56386" w:rsidP="00F56386">
      <w:pPr>
        <w:shd w:val="clear" w:color="auto" w:fill="FFFFFF"/>
        <w:spacing w:line="579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>各省、自治区、直辖市、计划单列市财政厅（局）、国家税务局、地方税务局，新疆生产建设兵团财政局：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为完善增值税制度，现将调整增值税税率有关政策通知如下：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一、纳税人发生增值税应税销售行为或者进口货物，原适用17%和11%税率的，税率分别调整为16%、10%。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二、纳税人购进农产品，原适用11%扣除率的，扣除率调整为10%。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三、纳税人购进用于生产销售或委托加工16%税率货物的农产品，按照12%的扣除率计算进项税额。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四、原适用17%税率且出口退税率为17%的出口货物，出口退税率调整至16%。原适用11%税率且出口退税率为11%的出口货物、跨境应税行为，出口退税率调整至10%。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五、外贸企业2018年7月31日前出口的第四条所涉货物、销售的第四条所涉跨境应税行为，购进时已按调整前税率征收增值税的，执行调整前的出口退税率；购进时已按调整后税率征收增值税的，执行调整后的出口退税率。生产企业2018年7月</w:t>
      </w:r>
      <w:r w:rsidRPr="00214DE6">
        <w:rPr>
          <w:rFonts w:ascii="仿宋_GB2312" w:eastAsia="仿宋_GB2312" w:hint="eastAsia"/>
          <w:sz w:val="32"/>
          <w:szCs w:val="32"/>
        </w:rPr>
        <w:lastRenderedPageBreak/>
        <w:t>31日前出口的第四条所涉货物、销售的第四条所涉跨境应税行为，执行调整前的出口退税率。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调整出口货物退税率的执行时间及出口货物的时间，以出口货物报关单上注明的出口日期为准，调整跨境应税行为退税率的执行时间及销售跨境应税行为的时间，以出口发票的开具日期为准。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六、本通知自2018年5月1日起执行。此前有关规定与本通知规定的增值税税率、扣除率、出口退税率不一致的，以本通知为准。</w:t>
      </w:r>
    </w:p>
    <w:p w:rsidR="00F56386" w:rsidRPr="00214DE6" w:rsidRDefault="00F56386" w:rsidP="00F56386">
      <w:pPr>
        <w:shd w:val="clear" w:color="auto" w:fill="FFFFFF"/>
        <w:spacing w:line="579" w:lineRule="exac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七、各地要高度重视增值税税率调整工作，做好实施前的各项准备以及实施过程中的监测分析、宣传解释等工作，确保增值税税率调整工作平稳、有序推进。如遇问题，请及时上报财政部和税务总局。</w:t>
      </w:r>
    </w:p>
    <w:p w:rsidR="00F56386" w:rsidRPr="008C2259" w:rsidRDefault="00F56386" w:rsidP="00F56386">
      <w:pPr>
        <w:shd w:val="clear" w:color="auto" w:fill="FFFFFF"/>
        <w:spacing w:line="579" w:lineRule="exact"/>
        <w:jc w:val="right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 xml:space="preserve">　　</w:t>
      </w:r>
    </w:p>
    <w:p w:rsidR="00F56386" w:rsidRDefault="00F56386" w:rsidP="00F56386">
      <w:pPr>
        <w:shd w:val="clear" w:color="auto" w:fill="FFFFFF"/>
        <w:spacing w:line="579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F56386" w:rsidRDefault="00F56386" w:rsidP="00F56386">
      <w:pPr>
        <w:shd w:val="clear" w:color="auto" w:fill="FFFFFF"/>
        <w:spacing w:line="579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</w:p>
    <w:p w:rsidR="00F56386" w:rsidRPr="00214DE6" w:rsidRDefault="00F56386" w:rsidP="00F56386">
      <w:pPr>
        <w:shd w:val="clear" w:color="auto" w:fill="FFFFFF"/>
        <w:spacing w:line="579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>财政部 税务总局</w:t>
      </w:r>
    </w:p>
    <w:p w:rsidR="00F56386" w:rsidRDefault="00F56386" w:rsidP="00F56386">
      <w:pPr>
        <w:spacing w:line="579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 w:rsidRPr="00214DE6">
        <w:rPr>
          <w:rFonts w:ascii="仿宋_GB2312" w:eastAsia="仿宋_GB2312" w:hint="eastAsia"/>
          <w:sz w:val="32"/>
          <w:szCs w:val="32"/>
        </w:rPr>
        <w:t>2018年4月4日</w:t>
      </w:r>
    </w:p>
    <w:p w:rsidR="004358AB" w:rsidRDefault="004358AB" w:rsidP="00D31D50">
      <w:pPr>
        <w:spacing w:line="220" w:lineRule="atLeast"/>
      </w:pPr>
    </w:p>
    <w:sectPr w:rsidR="004358AB" w:rsidSect="00FD36AF">
      <w:headerReference w:type="default" r:id="rId6"/>
      <w:footerReference w:type="even" r:id="rId7"/>
      <w:footerReference w:type="default" r:id="rId8"/>
      <w:pgSz w:w="11906" w:h="16838"/>
      <w:pgMar w:top="1247" w:right="1418" w:bottom="1247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C0" w:rsidRDefault="00F03EC0" w:rsidP="00F56386">
      <w:pPr>
        <w:spacing w:after="0"/>
      </w:pPr>
      <w:r>
        <w:separator/>
      </w:r>
    </w:p>
  </w:endnote>
  <w:endnote w:type="continuationSeparator" w:id="0">
    <w:p w:rsidR="00F03EC0" w:rsidRDefault="00F03EC0" w:rsidP="00F563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6A" w:rsidRDefault="00F03EC0" w:rsidP="00FD36A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646A" w:rsidRDefault="00F03EC0" w:rsidP="00FD36A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6A" w:rsidRPr="00143A7F" w:rsidRDefault="00F03EC0" w:rsidP="00FD36A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143A7F">
      <w:rPr>
        <w:rStyle w:val="a5"/>
        <w:rFonts w:ascii="宋体" w:hAnsi="宋体"/>
        <w:sz w:val="28"/>
        <w:szCs w:val="28"/>
      </w:rPr>
      <w:fldChar w:fldCharType="begin"/>
    </w:r>
    <w:r w:rsidRPr="00143A7F">
      <w:rPr>
        <w:rStyle w:val="a5"/>
        <w:rFonts w:ascii="宋体" w:hAnsi="宋体"/>
        <w:sz w:val="28"/>
        <w:szCs w:val="28"/>
      </w:rPr>
      <w:instrText xml:space="preserve">PAGE  </w:instrText>
    </w:r>
    <w:r w:rsidRPr="00143A7F">
      <w:rPr>
        <w:rStyle w:val="a5"/>
        <w:rFonts w:ascii="宋体" w:hAnsi="宋体"/>
        <w:sz w:val="28"/>
        <w:szCs w:val="28"/>
      </w:rPr>
      <w:fldChar w:fldCharType="separate"/>
    </w:r>
    <w:r w:rsidR="00F56386">
      <w:rPr>
        <w:rStyle w:val="a5"/>
        <w:rFonts w:ascii="宋体" w:hAnsi="宋体"/>
        <w:noProof/>
        <w:sz w:val="28"/>
        <w:szCs w:val="28"/>
      </w:rPr>
      <w:t>- 1 -</w:t>
    </w:r>
    <w:r w:rsidRPr="00143A7F">
      <w:rPr>
        <w:rStyle w:val="a5"/>
        <w:rFonts w:ascii="宋体" w:hAnsi="宋体"/>
        <w:sz w:val="28"/>
        <w:szCs w:val="28"/>
      </w:rPr>
      <w:fldChar w:fldCharType="end"/>
    </w:r>
  </w:p>
  <w:p w:rsidR="00F8646A" w:rsidRDefault="00F03EC0" w:rsidP="00FD36A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C0" w:rsidRDefault="00F03EC0" w:rsidP="00F56386">
      <w:pPr>
        <w:spacing w:after="0"/>
      </w:pPr>
      <w:r>
        <w:separator/>
      </w:r>
    </w:p>
  </w:footnote>
  <w:footnote w:type="continuationSeparator" w:id="0">
    <w:p w:rsidR="00F03EC0" w:rsidRDefault="00F03EC0" w:rsidP="00F5638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6A" w:rsidRDefault="00F03EC0" w:rsidP="00F864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87DEF"/>
    <w:rsid w:val="008B7726"/>
    <w:rsid w:val="00D31D50"/>
    <w:rsid w:val="00F03EC0"/>
    <w:rsid w:val="00F5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63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3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563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386"/>
    <w:rPr>
      <w:rFonts w:ascii="Tahoma" w:hAnsi="Tahoma"/>
      <w:sz w:val="18"/>
      <w:szCs w:val="18"/>
    </w:rPr>
  </w:style>
  <w:style w:type="character" w:styleId="a5">
    <w:name w:val="page number"/>
    <w:basedOn w:val="a0"/>
    <w:rsid w:val="00F56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2018-05-21T02:33:00Z</dcterms:modified>
</cp:coreProperties>
</file>