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F6B1BA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firstLine="0" w:firstLineChars="0"/>
        <w:jc w:val="center"/>
        <w:textAlignment w:val="auto"/>
        <w:rPr>
          <w:rFonts w:hint="eastAsia"/>
          <w:sz w:val="44"/>
          <w:szCs w:val="44"/>
        </w:rPr>
      </w:pPr>
      <w:bookmarkStart w:id="38" w:name="_GoBack"/>
      <w:bookmarkEnd w:id="38"/>
    </w:p>
    <w:p w14:paraId="473D79E5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firstLine="0" w:firstLineChars="0"/>
        <w:jc w:val="center"/>
        <w:textAlignment w:val="auto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</w:rPr>
        <w:t>吉林省恶劣天气条件下内河船舶禁限航</w:t>
      </w:r>
      <w:r>
        <w:rPr>
          <w:rFonts w:hint="eastAsia"/>
          <w:sz w:val="44"/>
          <w:szCs w:val="44"/>
          <w:lang w:val="en-US" w:eastAsia="zh-CN"/>
        </w:rPr>
        <w:t xml:space="preserve">  </w:t>
      </w:r>
      <w:r>
        <w:rPr>
          <w:rFonts w:hint="eastAsia"/>
          <w:sz w:val="44"/>
          <w:szCs w:val="44"/>
        </w:rPr>
        <w:t>管理规定</w:t>
      </w:r>
      <w:r>
        <w:rPr>
          <w:rFonts w:hint="eastAsia"/>
          <w:sz w:val="44"/>
          <w:szCs w:val="44"/>
          <w:lang w:eastAsia="zh-CN"/>
        </w:rPr>
        <w:t>（征求意见稿）</w:t>
      </w:r>
    </w:p>
    <w:p w14:paraId="49107249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firstLine="0" w:firstLineChars="0"/>
        <w:jc w:val="center"/>
        <w:textAlignment w:val="auto"/>
        <w:rPr>
          <w:rFonts w:hint="eastAsia"/>
          <w:sz w:val="44"/>
          <w:szCs w:val="44"/>
          <w:lang w:eastAsia="zh-CN"/>
        </w:rPr>
      </w:pPr>
    </w:p>
    <w:p w14:paraId="7F4FC99A"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firstLine="0" w:firstLineChars="0"/>
        <w:jc w:val="center"/>
        <w:textAlignment w:val="auto"/>
        <w:rPr>
          <w:rFonts w:eastAsia="仿宋_GB2312"/>
          <w:sz w:val="36"/>
          <w:szCs w:val="36"/>
        </w:rPr>
      </w:pPr>
      <w:r>
        <w:rPr>
          <w:rFonts w:hint="eastAsia" w:eastAsia="仿宋_GB2312"/>
          <w:sz w:val="36"/>
          <w:szCs w:val="36"/>
          <w:lang w:eastAsia="zh-CN"/>
        </w:rPr>
        <w:t>第一章</w:t>
      </w:r>
      <w:r>
        <w:rPr>
          <w:rFonts w:hint="eastAsia" w:eastAsia="仿宋_GB2312"/>
          <w:sz w:val="36"/>
          <w:szCs w:val="36"/>
        </w:rPr>
        <w:t>、总则</w:t>
      </w:r>
    </w:p>
    <w:p w14:paraId="42174C20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第一条 </w:t>
      </w:r>
      <w:r>
        <w:rPr>
          <w:rFonts w:hint="default" w:eastAsia="仿宋_GB2312"/>
          <w:sz w:val="32"/>
          <w:szCs w:val="32"/>
          <w:lang w:val="en"/>
        </w:rPr>
        <w:t xml:space="preserve"> </w:t>
      </w:r>
      <w:r>
        <w:rPr>
          <w:rFonts w:hint="eastAsia" w:eastAsia="仿宋_GB2312"/>
          <w:sz w:val="32"/>
          <w:szCs w:val="32"/>
        </w:rPr>
        <w:t>为</w:t>
      </w:r>
      <w:r>
        <w:rPr>
          <w:rFonts w:hint="eastAsia" w:eastAsia="仿宋_GB2312"/>
          <w:sz w:val="32"/>
          <w:szCs w:val="32"/>
          <w:lang w:eastAsia="zh-CN"/>
        </w:rPr>
        <w:t>加强</w:t>
      </w:r>
      <w:r>
        <w:rPr>
          <w:rFonts w:hint="eastAsia" w:eastAsia="仿宋_GB2312"/>
          <w:sz w:val="32"/>
          <w:szCs w:val="32"/>
        </w:rPr>
        <w:t>吉林省内河通航水域船舶禁限航管理</w:t>
      </w:r>
      <w:r>
        <w:rPr>
          <w:rFonts w:hint="eastAsia" w:eastAsia="仿宋_GB2312"/>
          <w:sz w:val="32"/>
          <w:szCs w:val="32"/>
          <w:lang w:eastAsia="zh-CN"/>
        </w:rPr>
        <w:t>，维护通航秩序</w:t>
      </w:r>
      <w:r>
        <w:rPr>
          <w:rFonts w:hint="eastAsia" w:eastAsia="仿宋_GB2312"/>
          <w:sz w:val="32"/>
          <w:szCs w:val="32"/>
        </w:rPr>
        <w:t>，预防水上交通事故发生，保障水上交通安全，依据《中华人民共和国安全生产法》《中华人民共和国内河交通安全管理条例》等法律法规和规章，制定本</w:t>
      </w:r>
      <w:r>
        <w:rPr>
          <w:rFonts w:hint="eastAsia" w:eastAsia="仿宋_GB2312"/>
          <w:sz w:val="32"/>
          <w:szCs w:val="32"/>
          <w:lang w:eastAsia="zh-CN"/>
        </w:rPr>
        <w:t>规定</w:t>
      </w:r>
      <w:r>
        <w:rPr>
          <w:rFonts w:hint="eastAsia" w:eastAsia="仿宋_GB2312"/>
          <w:sz w:val="32"/>
          <w:szCs w:val="32"/>
        </w:rPr>
        <w:t>。</w:t>
      </w:r>
    </w:p>
    <w:p w14:paraId="486DD614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 xml:space="preserve">第二条 </w:t>
      </w:r>
      <w:bookmarkStart w:id="0" w:name="OLE_LINK7"/>
      <w:bookmarkStart w:id="1" w:name="OLE_LINK8"/>
      <w:r>
        <w:rPr>
          <w:rFonts w:hint="default" w:eastAsia="仿宋_GB2312"/>
          <w:sz w:val="32"/>
          <w:szCs w:val="32"/>
          <w:lang w:val="en"/>
        </w:rPr>
        <w:t xml:space="preserve"> </w:t>
      </w:r>
      <w:r>
        <w:rPr>
          <w:rFonts w:hint="eastAsia" w:eastAsia="仿宋_GB2312"/>
          <w:color w:val="auto"/>
          <w:sz w:val="32"/>
          <w:szCs w:val="32"/>
        </w:rPr>
        <w:t>在省</w:t>
      </w:r>
      <w:bookmarkEnd w:id="0"/>
      <w:bookmarkEnd w:id="1"/>
      <w:r>
        <w:rPr>
          <w:rFonts w:hint="eastAsia" w:eastAsia="仿宋_GB2312"/>
          <w:color w:val="auto"/>
          <w:sz w:val="32"/>
          <w:szCs w:val="32"/>
          <w:lang w:eastAsia="zh-CN"/>
        </w:rPr>
        <w:t>内</w:t>
      </w:r>
      <w:r>
        <w:rPr>
          <w:rFonts w:hint="eastAsia" w:eastAsia="仿宋_GB2312"/>
          <w:color w:val="auto"/>
          <w:sz w:val="32"/>
          <w:szCs w:val="32"/>
        </w:rPr>
        <w:t>通航</w:t>
      </w:r>
      <w:r>
        <w:rPr>
          <w:rFonts w:hint="eastAsia" w:eastAsia="仿宋_GB2312"/>
          <w:color w:val="auto"/>
          <w:sz w:val="32"/>
          <w:szCs w:val="32"/>
          <w:lang w:eastAsia="zh-CN"/>
        </w:rPr>
        <w:t>水域</w:t>
      </w:r>
      <w:r>
        <w:rPr>
          <w:rFonts w:hint="eastAsia" w:eastAsia="仿宋_GB2312"/>
          <w:sz w:val="32"/>
          <w:szCs w:val="32"/>
        </w:rPr>
        <w:t>航行、停泊、作业的船舶，适用本规定。</w:t>
      </w:r>
    </w:p>
    <w:p w14:paraId="7EEA801B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第三条 </w:t>
      </w:r>
      <w:r>
        <w:rPr>
          <w:rFonts w:hint="default" w:eastAsia="仿宋_GB2312"/>
          <w:sz w:val="32"/>
          <w:szCs w:val="32"/>
          <w:lang w:val="en"/>
        </w:rPr>
        <w:t xml:space="preserve"> </w:t>
      </w:r>
      <w:r>
        <w:rPr>
          <w:rFonts w:hint="eastAsia" w:eastAsia="仿宋_GB2312"/>
          <w:sz w:val="32"/>
          <w:szCs w:val="32"/>
          <w:lang w:eastAsia="zh-CN"/>
        </w:rPr>
        <w:t>吉林省交通运输厅主管省内通航水域水上交通禁限航管理工作。各</w:t>
      </w:r>
      <w:r>
        <w:rPr>
          <w:rFonts w:hint="eastAsia" w:eastAsia="仿宋_GB2312"/>
          <w:sz w:val="32"/>
          <w:szCs w:val="32"/>
        </w:rPr>
        <w:t>市（州）、县（市、区）级交通运输主管部门负责本辖区内河通航水域船舶禁限航管理工作。</w:t>
      </w:r>
    </w:p>
    <w:p w14:paraId="1B6FE18E"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firstLine="0" w:firstLineChars="0"/>
        <w:jc w:val="center"/>
        <w:textAlignment w:val="auto"/>
        <w:rPr>
          <w:rFonts w:hint="eastAsia" w:eastAsia="仿宋_GB2312"/>
          <w:sz w:val="36"/>
          <w:szCs w:val="36"/>
        </w:rPr>
      </w:pPr>
      <w:bookmarkStart w:id="2" w:name="OLE_LINK9"/>
    </w:p>
    <w:p w14:paraId="180E5BF0"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firstLine="0" w:firstLineChars="0"/>
        <w:jc w:val="center"/>
        <w:textAlignment w:val="auto"/>
        <w:rPr>
          <w:rFonts w:eastAsia="仿宋_GB2312"/>
          <w:sz w:val="36"/>
          <w:szCs w:val="36"/>
        </w:rPr>
      </w:pPr>
      <w:r>
        <w:rPr>
          <w:rFonts w:hint="eastAsia" w:eastAsia="仿宋_GB2312"/>
          <w:sz w:val="36"/>
          <w:szCs w:val="36"/>
        </w:rPr>
        <w:t>第二章 能见度禁限航规定</w:t>
      </w:r>
    </w:p>
    <w:bookmarkEnd w:id="2"/>
    <w:p w14:paraId="491EEE2E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第四条 </w:t>
      </w:r>
      <w:r>
        <w:rPr>
          <w:rFonts w:hint="default" w:eastAsia="仿宋_GB2312"/>
          <w:sz w:val="32"/>
          <w:szCs w:val="32"/>
          <w:lang w:val="en"/>
        </w:rPr>
        <w:t xml:space="preserve"> </w:t>
      </w:r>
      <w:r>
        <w:rPr>
          <w:rFonts w:hint="eastAsia" w:eastAsia="仿宋_GB2312"/>
          <w:sz w:val="32"/>
          <w:szCs w:val="32"/>
        </w:rPr>
        <w:t>能见度不良时，船舶应按规定发出声响信号，加强与周围船舶联系，采取备车、备锚、控制航速等安全措施，必要时选择安全水域停泊。出现下列情形时，船舶应当遵守以下规定：</w:t>
      </w:r>
    </w:p>
    <w:p w14:paraId="7109500B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（一）能见度不足</w:t>
      </w:r>
      <w:r>
        <w:rPr>
          <w:rFonts w:eastAsia="仿宋_GB2312"/>
          <w:sz w:val="32"/>
          <w:szCs w:val="32"/>
        </w:rPr>
        <w:t>2000</w:t>
      </w:r>
      <w:r>
        <w:rPr>
          <w:rFonts w:hint="eastAsia" w:eastAsia="仿宋_GB2312"/>
          <w:sz w:val="32"/>
          <w:szCs w:val="32"/>
        </w:rPr>
        <w:t>米时，船舶应当备车、备锚，谨慎驾驶，加强</w:t>
      </w:r>
      <w:r>
        <w:rPr>
          <w:rFonts w:hint="eastAsia" w:eastAsia="仿宋_GB2312"/>
          <w:sz w:val="32"/>
          <w:szCs w:val="32"/>
          <w:lang w:eastAsia="zh-CN"/>
        </w:rPr>
        <w:t>瞭</w:t>
      </w:r>
      <w:r>
        <w:rPr>
          <w:rFonts w:hint="eastAsia" w:eastAsia="仿宋_GB2312"/>
          <w:sz w:val="32"/>
          <w:szCs w:val="32"/>
        </w:rPr>
        <w:t>望，注意与附近行驶船舶的联系，并按规定显示灯光声响信号，必要时选择安全水域停泊。</w:t>
      </w:r>
    </w:p>
    <w:p w14:paraId="0AFBDDC5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（二）能见度不足</w:t>
      </w:r>
      <w:r>
        <w:rPr>
          <w:rFonts w:eastAsia="仿宋_GB2312"/>
          <w:sz w:val="32"/>
          <w:szCs w:val="32"/>
        </w:rPr>
        <w:t>1000</w:t>
      </w:r>
      <w:r>
        <w:rPr>
          <w:rFonts w:hint="eastAsia" w:eastAsia="仿宋_GB2312"/>
          <w:sz w:val="32"/>
          <w:szCs w:val="32"/>
        </w:rPr>
        <w:t>米时，客船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</w:rPr>
        <w:t>渡船禁止开航。在航船舶应当特别谨慎，不得驶入桥区水域，就近选择安全水域停泊，并向</w:t>
      </w:r>
      <w:r>
        <w:rPr>
          <w:rFonts w:hint="eastAsia" w:eastAsia="仿宋_GB2312"/>
          <w:sz w:val="32"/>
          <w:szCs w:val="32"/>
          <w:lang w:eastAsia="zh-CN"/>
        </w:rPr>
        <w:t>属地</w:t>
      </w:r>
      <w:r>
        <w:rPr>
          <w:rFonts w:hint="eastAsia" w:eastAsia="仿宋_GB2312"/>
          <w:kern w:val="0"/>
          <w:sz w:val="32"/>
          <w:szCs w:val="32"/>
          <w:lang w:eastAsia="zh-CN"/>
        </w:rPr>
        <w:t>交通运输管理部门</w:t>
      </w:r>
      <w:r>
        <w:rPr>
          <w:rFonts w:hint="eastAsia" w:eastAsia="仿宋_GB2312"/>
          <w:sz w:val="32"/>
          <w:szCs w:val="32"/>
        </w:rPr>
        <w:t>报告。</w:t>
      </w:r>
    </w:p>
    <w:p w14:paraId="435AFE9D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（三）能见度不足</w:t>
      </w:r>
      <w:r>
        <w:rPr>
          <w:rFonts w:eastAsia="仿宋_GB2312"/>
          <w:sz w:val="32"/>
          <w:szCs w:val="32"/>
        </w:rPr>
        <w:t>500</w:t>
      </w:r>
      <w:r>
        <w:rPr>
          <w:rFonts w:hint="eastAsia" w:eastAsia="仿宋_GB2312"/>
          <w:sz w:val="32"/>
          <w:szCs w:val="32"/>
        </w:rPr>
        <w:t>米时，所有船舶禁止开航。在航</w:t>
      </w:r>
      <w:r>
        <w:rPr>
          <w:rFonts w:hint="eastAsia" w:eastAsia="仿宋_GB2312"/>
          <w:color w:val="auto"/>
          <w:sz w:val="32"/>
          <w:szCs w:val="32"/>
        </w:rPr>
        <w:t>船舶应当特别谨慎，不得驶入桥区水域，就近选择安全水域停泊，并向</w:t>
      </w:r>
      <w:r>
        <w:rPr>
          <w:rFonts w:hint="eastAsia" w:eastAsia="仿宋_GB2312"/>
          <w:sz w:val="32"/>
          <w:szCs w:val="32"/>
          <w:lang w:eastAsia="zh-CN"/>
        </w:rPr>
        <w:t>属地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交通运输管理部门</w:t>
      </w:r>
      <w:r>
        <w:rPr>
          <w:rFonts w:hint="eastAsia" w:eastAsia="仿宋_GB2312"/>
          <w:color w:val="auto"/>
          <w:sz w:val="32"/>
          <w:szCs w:val="32"/>
        </w:rPr>
        <w:t>报告。</w:t>
      </w:r>
    </w:p>
    <w:p w14:paraId="451A43E4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（四）在正常目视情况下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eastAsia="仿宋_GB2312"/>
          <w:color w:val="auto"/>
          <w:sz w:val="32"/>
          <w:szCs w:val="32"/>
        </w:rPr>
        <w:t>当能见度足以清晰看到对岸渡口码头或者岸线时，渡船可以不受本章能见度不</w:t>
      </w:r>
      <w:r>
        <w:rPr>
          <w:rFonts w:hint="eastAsia" w:eastAsia="仿宋_GB2312"/>
          <w:color w:val="auto"/>
          <w:sz w:val="32"/>
          <w:szCs w:val="32"/>
          <w:lang w:eastAsia="zh-CN"/>
        </w:rPr>
        <w:t>足</w:t>
      </w:r>
      <w:r>
        <w:rPr>
          <w:rFonts w:hint="eastAsia" w:eastAsia="仿宋_GB2312"/>
          <w:color w:val="auto"/>
          <w:sz w:val="32"/>
          <w:szCs w:val="32"/>
        </w:rPr>
        <w:t>1000米、500米时的禁限航限制，在确保安全的前提下，可以开航。</w:t>
      </w:r>
    </w:p>
    <w:p w14:paraId="4F7D38DA"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firstLine="0" w:firstLineChars="0"/>
        <w:jc w:val="center"/>
        <w:textAlignment w:val="auto"/>
        <w:rPr>
          <w:rFonts w:hint="eastAsia" w:eastAsia="仿宋_GB2312"/>
          <w:color w:val="auto"/>
          <w:sz w:val="36"/>
          <w:szCs w:val="36"/>
        </w:rPr>
      </w:pPr>
      <w:bookmarkStart w:id="3" w:name="OLE_LINK11"/>
      <w:bookmarkStart w:id="4" w:name="OLE_LINK12"/>
    </w:p>
    <w:p w14:paraId="25198828"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firstLine="0" w:firstLineChars="0"/>
        <w:jc w:val="center"/>
        <w:textAlignment w:val="auto"/>
        <w:rPr>
          <w:rFonts w:eastAsia="仿宋_GB2312"/>
          <w:color w:val="auto"/>
          <w:sz w:val="36"/>
          <w:szCs w:val="36"/>
        </w:rPr>
      </w:pPr>
      <w:r>
        <w:rPr>
          <w:rFonts w:hint="eastAsia" w:eastAsia="仿宋_GB2312"/>
          <w:color w:val="auto"/>
          <w:sz w:val="36"/>
          <w:szCs w:val="36"/>
        </w:rPr>
        <w:t>第三章 大风禁限航规定</w:t>
      </w:r>
    </w:p>
    <w:bookmarkEnd w:id="3"/>
    <w:bookmarkEnd w:id="4"/>
    <w:p w14:paraId="7E342111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第五条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hint="default" w:eastAsia="仿宋_GB2312"/>
          <w:sz w:val="32"/>
          <w:szCs w:val="32"/>
          <w:lang w:val="en" w:eastAsia="zh-CN"/>
        </w:rPr>
        <w:t xml:space="preserve"> </w:t>
      </w:r>
      <w:r>
        <w:rPr>
          <w:rFonts w:hint="eastAsia" w:eastAsia="仿宋_GB2312"/>
          <w:sz w:val="32"/>
          <w:szCs w:val="32"/>
        </w:rPr>
        <w:t>船舶应按照船舶检验证书载明的抗风等级要求航行，并根据风力变化情况采取相应的</w:t>
      </w:r>
      <w:r>
        <w:rPr>
          <w:rFonts w:hint="eastAsia" w:eastAsia="仿宋_GB2312"/>
          <w:sz w:val="32"/>
          <w:szCs w:val="32"/>
          <w:lang w:eastAsia="zh-CN"/>
        </w:rPr>
        <w:t>避风、</w:t>
      </w:r>
      <w:r>
        <w:rPr>
          <w:rFonts w:hint="eastAsia" w:eastAsia="仿宋_GB2312"/>
          <w:sz w:val="32"/>
          <w:szCs w:val="32"/>
        </w:rPr>
        <w:t>抗风措施，必要时应就近选择安全水域停泊。</w:t>
      </w:r>
    </w:p>
    <w:p w14:paraId="30663C6E">
      <w:pPr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eastAsia="仿宋_GB2312"/>
          <w:sz w:val="32"/>
          <w:szCs w:val="32"/>
        </w:rPr>
      </w:pPr>
      <w:bookmarkStart w:id="5" w:name="OLE_LINK13"/>
      <w:r>
        <w:rPr>
          <w:rFonts w:hint="default" w:eastAsia="仿宋_GB2312"/>
          <w:sz w:val="32"/>
          <w:szCs w:val="32"/>
          <w:lang w:val="en"/>
        </w:rPr>
        <w:t xml:space="preserve"> </w:t>
      </w:r>
      <w:r>
        <w:rPr>
          <w:rFonts w:hint="eastAsia" w:eastAsia="仿宋_GB2312"/>
          <w:sz w:val="32"/>
          <w:szCs w:val="32"/>
        </w:rPr>
        <w:t>船舶检验证书未载明抗风等级的，气象部门预报或出发港实际蒲氏风力达到 5 级及以上时，</w:t>
      </w:r>
      <w:r>
        <w:rPr>
          <w:rFonts w:hint="eastAsia" w:eastAsia="仿宋_GB2312"/>
          <w:sz w:val="32"/>
          <w:szCs w:val="32"/>
          <w:lang w:eastAsia="zh-CN"/>
        </w:rPr>
        <w:t>客船</w:t>
      </w:r>
      <w:r>
        <w:rPr>
          <w:rFonts w:hint="eastAsia" w:eastAsia="仿宋_GB2312"/>
          <w:sz w:val="32"/>
          <w:szCs w:val="32"/>
        </w:rPr>
        <w:t>禁止开航，</w:t>
      </w:r>
      <w:r>
        <w:rPr>
          <w:rFonts w:hint="eastAsia" w:eastAsia="仿宋_GB2312"/>
          <w:sz w:val="32"/>
          <w:szCs w:val="32"/>
          <w:lang w:eastAsia="zh-CN"/>
        </w:rPr>
        <w:t>在航船舶应</w:t>
      </w:r>
      <w:r>
        <w:rPr>
          <w:rFonts w:hint="eastAsia" w:eastAsia="仿宋_GB2312"/>
          <w:sz w:val="32"/>
          <w:szCs w:val="32"/>
        </w:rPr>
        <w:t>采取相应的避风措施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</w:rPr>
        <w:t>就近选择安全水域停泊。</w:t>
      </w:r>
    </w:p>
    <w:p w14:paraId="6FF195E7">
      <w:pPr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船舶通过桥区等有风力限制规定的水域时，遵从</w:t>
      </w:r>
      <w:r>
        <w:rPr>
          <w:rFonts w:hint="eastAsia" w:eastAsia="仿宋_GB2312"/>
          <w:color w:val="auto"/>
          <w:sz w:val="32"/>
          <w:szCs w:val="32"/>
        </w:rPr>
        <w:t>相应特定区域通航管理规定。</w:t>
      </w:r>
    </w:p>
    <w:p w14:paraId="6A26AD11"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firstLine="0" w:firstLineChars="0"/>
        <w:jc w:val="center"/>
        <w:textAlignment w:val="auto"/>
        <w:rPr>
          <w:rFonts w:hint="eastAsia" w:eastAsia="仿宋_GB2312"/>
          <w:sz w:val="36"/>
          <w:szCs w:val="36"/>
        </w:rPr>
      </w:pPr>
    </w:p>
    <w:p w14:paraId="483A0C54"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firstLine="0" w:firstLineChars="0"/>
        <w:jc w:val="center"/>
        <w:textAlignment w:val="auto"/>
        <w:rPr>
          <w:rFonts w:eastAsia="仿宋_GB2312"/>
          <w:sz w:val="36"/>
          <w:szCs w:val="36"/>
        </w:rPr>
      </w:pPr>
      <w:r>
        <w:rPr>
          <w:rFonts w:hint="eastAsia" w:eastAsia="仿宋_GB2312"/>
          <w:sz w:val="36"/>
          <w:szCs w:val="36"/>
        </w:rPr>
        <w:t>第四章 水文条件禁限航规定</w:t>
      </w:r>
    </w:p>
    <w:bookmarkEnd w:id="5"/>
    <w:p w14:paraId="226CC49D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ascii="黑体" w:hAnsi="黑体" w:eastAsia="仿宋_GB2312" w:cs="黑体"/>
          <w:sz w:val="32"/>
          <w:szCs w:val="32"/>
        </w:rPr>
      </w:pPr>
      <w:bookmarkStart w:id="6" w:name="OLE_LINK125"/>
      <w:bookmarkStart w:id="7" w:name="OLE_LINK124"/>
      <w:bookmarkStart w:id="8" w:name="OLE_LINK15"/>
      <w:bookmarkStart w:id="9" w:name="OLE_LINK25"/>
      <w:r>
        <w:rPr>
          <w:rFonts w:hint="eastAsia" w:ascii="黑体" w:hAnsi="黑体" w:eastAsia="仿宋_GB2312" w:cs="黑体"/>
          <w:sz w:val="32"/>
          <w:szCs w:val="32"/>
        </w:rPr>
        <w:t>第一节 一般规定</w:t>
      </w:r>
    </w:p>
    <w:bookmarkEnd w:id="6"/>
    <w:bookmarkEnd w:id="7"/>
    <w:p w14:paraId="37A08E48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第七条 </w:t>
      </w:r>
      <w:r>
        <w:rPr>
          <w:rFonts w:hint="default" w:eastAsia="仿宋_GB2312"/>
          <w:sz w:val="32"/>
          <w:szCs w:val="32"/>
          <w:lang w:val="en"/>
        </w:rPr>
        <w:t xml:space="preserve"> </w:t>
      </w:r>
      <w:r>
        <w:rPr>
          <w:rFonts w:hint="eastAsia" w:eastAsia="仿宋_GB2312"/>
          <w:sz w:val="32"/>
          <w:szCs w:val="32"/>
        </w:rPr>
        <w:t>船舶应当根据水文条件变化情况，采取必要的安全防范措施。洪水期</w:t>
      </w:r>
      <w:r>
        <w:rPr>
          <w:rFonts w:hint="eastAsia" w:eastAsia="仿宋_GB2312"/>
          <w:sz w:val="32"/>
          <w:szCs w:val="32"/>
          <w:lang w:eastAsia="zh-CN"/>
        </w:rPr>
        <w:t>或者</w:t>
      </w:r>
      <w:r>
        <w:rPr>
          <w:rFonts w:hint="eastAsia" w:eastAsia="仿宋_GB2312"/>
          <w:sz w:val="32"/>
          <w:szCs w:val="32"/>
        </w:rPr>
        <w:t>水位变化出现下列情形时，</w:t>
      </w:r>
      <w:bookmarkStart w:id="10" w:name="OLE_LINK30"/>
      <w:r>
        <w:rPr>
          <w:rFonts w:hint="eastAsia" w:eastAsia="仿宋_GB2312"/>
          <w:sz w:val="32"/>
          <w:szCs w:val="32"/>
        </w:rPr>
        <w:t>应当遵守以下规定</w:t>
      </w:r>
      <w:bookmarkEnd w:id="10"/>
      <w:r>
        <w:rPr>
          <w:rFonts w:hint="eastAsia" w:eastAsia="仿宋_GB2312"/>
          <w:sz w:val="32"/>
          <w:szCs w:val="32"/>
        </w:rPr>
        <w:t>：</w:t>
      </w:r>
    </w:p>
    <w:bookmarkEnd w:id="8"/>
    <w:bookmarkEnd w:id="9"/>
    <w:p w14:paraId="4055F2FF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一</w:t>
      </w:r>
      <w:r>
        <w:rPr>
          <w:rFonts w:hint="eastAsia" w:eastAsia="仿宋_GB2312"/>
          <w:sz w:val="32"/>
          <w:szCs w:val="32"/>
        </w:rPr>
        <w:t>）当地水位超过停航封渡水位线时，渡船应当停航。</w:t>
      </w:r>
    </w:p>
    <w:p w14:paraId="6ADFD063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  <w:lang w:eastAsia="zh-CN"/>
        </w:rPr>
        <w:t>二</w:t>
      </w:r>
      <w:r>
        <w:rPr>
          <w:rFonts w:hint="eastAsia" w:eastAsia="仿宋_GB2312"/>
          <w:sz w:val="32"/>
          <w:szCs w:val="32"/>
        </w:rPr>
        <w:t>）洪水期，船舶顺流航速不得超过</w:t>
      </w:r>
      <w:r>
        <w:rPr>
          <w:rFonts w:hint="eastAsia" w:eastAsia="仿宋_GB2312"/>
          <w:sz w:val="32"/>
          <w:szCs w:val="32"/>
          <w:lang w:val="en-US" w:eastAsia="zh-CN"/>
        </w:rPr>
        <w:t>15公里/小时</w:t>
      </w:r>
      <w:r>
        <w:rPr>
          <w:rFonts w:hint="eastAsia" w:eastAsia="仿宋_GB2312"/>
          <w:sz w:val="32"/>
          <w:szCs w:val="32"/>
        </w:rPr>
        <w:t>，逆流航速不得小于</w:t>
      </w:r>
      <w:r>
        <w:rPr>
          <w:rFonts w:hint="eastAsia" w:eastAsia="仿宋_GB2312"/>
          <w:sz w:val="32"/>
          <w:szCs w:val="32"/>
          <w:lang w:val="en-US" w:eastAsia="zh-CN"/>
        </w:rPr>
        <w:t>4.5公里/小时</w:t>
      </w:r>
      <w:r>
        <w:rPr>
          <w:rFonts w:hint="eastAsia" w:eastAsia="仿宋_GB2312"/>
          <w:sz w:val="32"/>
          <w:szCs w:val="32"/>
        </w:rPr>
        <w:t>；船舶航经渡口水域时，航速不得超过</w:t>
      </w:r>
      <w:r>
        <w:rPr>
          <w:rFonts w:hint="eastAsia" w:eastAsia="仿宋_GB2312"/>
          <w:sz w:val="32"/>
          <w:szCs w:val="32"/>
          <w:lang w:val="en-US" w:eastAsia="zh-CN"/>
        </w:rPr>
        <w:t>10公里/小时</w:t>
      </w:r>
      <w:r>
        <w:rPr>
          <w:rFonts w:hint="eastAsia" w:eastAsia="仿宋_GB2312"/>
          <w:sz w:val="32"/>
          <w:szCs w:val="32"/>
        </w:rPr>
        <w:t>。</w:t>
      </w:r>
    </w:p>
    <w:p w14:paraId="40C0209C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  <w:lang w:eastAsia="zh-CN"/>
        </w:rPr>
        <w:t>三</w:t>
      </w:r>
      <w:r>
        <w:rPr>
          <w:rFonts w:hint="eastAsia" w:eastAsia="仿宋_GB2312"/>
          <w:sz w:val="32"/>
          <w:szCs w:val="32"/>
        </w:rPr>
        <w:t>）洪水期，桥梁轴线上游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公里水域范围内禁止船舶锚泊。</w:t>
      </w:r>
    </w:p>
    <w:p w14:paraId="1E428325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  <w:lang w:eastAsia="zh-CN"/>
        </w:rPr>
        <w:t>四</w:t>
      </w:r>
      <w:r>
        <w:rPr>
          <w:rFonts w:hint="eastAsia" w:eastAsia="仿宋_GB2312"/>
          <w:sz w:val="32"/>
          <w:szCs w:val="32"/>
        </w:rPr>
        <w:t>）桥区水域的水位超过桥梁设计最高通航水位时，拟通过桥梁的船舶应当向属地</w:t>
      </w:r>
      <w:r>
        <w:rPr>
          <w:rFonts w:hint="eastAsia" w:eastAsia="仿宋_GB2312"/>
          <w:kern w:val="0"/>
          <w:sz w:val="32"/>
          <w:szCs w:val="32"/>
          <w:lang w:eastAsia="zh-CN"/>
        </w:rPr>
        <w:t>交通运输管理部门</w:t>
      </w:r>
      <w:r>
        <w:rPr>
          <w:rFonts w:hint="eastAsia" w:eastAsia="仿宋_GB2312"/>
          <w:sz w:val="32"/>
          <w:szCs w:val="32"/>
        </w:rPr>
        <w:t>报告船舶水线以上最大高度，并服从</w:t>
      </w:r>
      <w:r>
        <w:rPr>
          <w:rFonts w:hint="eastAsia" w:eastAsia="仿宋_GB2312"/>
          <w:kern w:val="0"/>
          <w:sz w:val="32"/>
          <w:szCs w:val="32"/>
          <w:lang w:eastAsia="zh-CN"/>
        </w:rPr>
        <w:t>交通运输管理部门</w:t>
      </w:r>
      <w:r>
        <w:rPr>
          <w:rFonts w:hint="eastAsia" w:eastAsia="仿宋_GB2312"/>
          <w:sz w:val="32"/>
          <w:szCs w:val="32"/>
        </w:rPr>
        <w:t>的交通组织。</w:t>
      </w:r>
    </w:p>
    <w:p w14:paraId="24F74234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  <w:lang w:eastAsia="zh-CN"/>
        </w:rPr>
        <w:t>五</w:t>
      </w:r>
      <w:r>
        <w:rPr>
          <w:rFonts w:hint="eastAsia" w:eastAsia="仿宋_GB2312"/>
          <w:sz w:val="32"/>
          <w:szCs w:val="32"/>
        </w:rPr>
        <w:t>）当水位低于航道设计最低通航水位时，拟通过该水域的船舶应当向属地</w:t>
      </w:r>
      <w:r>
        <w:rPr>
          <w:rFonts w:hint="eastAsia" w:eastAsia="仿宋_GB2312"/>
          <w:kern w:val="0"/>
          <w:sz w:val="32"/>
          <w:szCs w:val="32"/>
          <w:lang w:eastAsia="zh-CN"/>
        </w:rPr>
        <w:t>交通运输管理部门</w:t>
      </w:r>
      <w:r>
        <w:rPr>
          <w:rFonts w:hint="eastAsia" w:eastAsia="仿宋_GB2312"/>
          <w:sz w:val="32"/>
          <w:szCs w:val="32"/>
        </w:rPr>
        <w:t>报告船舶水线以下最大深度，并服从</w:t>
      </w:r>
      <w:r>
        <w:rPr>
          <w:rFonts w:hint="eastAsia" w:eastAsia="仿宋_GB2312"/>
          <w:kern w:val="0"/>
          <w:sz w:val="32"/>
          <w:szCs w:val="32"/>
          <w:lang w:eastAsia="zh-CN"/>
        </w:rPr>
        <w:t>交通运输管理部门</w:t>
      </w:r>
      <w:r>
        <w:rPr>
          <w:rFonts w:hint="eastAsia" w:eastAsia="仿宋_GB2312"/>
          <w:sz w:val="32"/>
          <w:szCs w:val="32"/>
        </w:rPr>
        <w:t>的交通组织。</w:t>
      </w:r>
    </w:p>
    <w:p w14:paraId="314DBDE2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  <w:lang w:eastAsia="zh-CN"/>
        </w:rPr>
        <w:t>六</w:t>
      </w:r>
      <w:r>
        <w:rPr>
          <w:rFonts w:hint="eastAsia" w:eastAsia="仿宋_GB2312"/>
          <w:sz w:val="32"/>
          <w:szCs w:val="32"/>
        </w:rPr>
        <w:t>）当地水位超警戒水位时，禁止夜航</w:t>
      </w:r>
      <w:r>
        <w:rPr>
          <w:rFonts w:hint="eastAsia" w:eastAsia="仿宋_GB2312"/>
          <w:sz w:val="32"/>
          <w:szCs w:val="32"/>
          <w:lang w:eastAsia="zh-CN"/>
        </w:rPr>
        <w:t>。</w:t>
      </w:r>
      <w:r>
        <w:rPr>
          <w:rFonts w:hint="eastAsia" w:eastAsia="仿宋_GB2312"/>
          <w:sz w:val="32"/>
          <w:szCs w:val="32"/>
        </w:rPr>
        <w:t>水位超警戒水位1.5米时，</w:t>
      </w:r>
      <w:bookmarkStart w:id="11" w:name="OLE_LINK17"/>
      <w:bookmarkStart w:id="12" w:name="OLE_LINK18"/>
      <w:r>
        <w:rPr>
          <w:rFonts w:hint="eastAsia" w:eastAsia="仿宋_GB2312"/>
          <w:sz w:val="32"/>
          <w:szCs w:val="32"/>
        </w:rPr>
        <w:t>所有船舶停航，</w:t>
      </w:r>
      <w:bookmarkEnd w:id="11"/>
      <w:bookmarkEnd w:id="12"/>
      <w:r>
        <w:rPr>
          <w:rFonts w:hint="eastAsia" w:eastAsia="仿宋_GB2312"/>
          <w:sz w:val="32"/>
          <w:szCs w:val="32"/>
        </w:rPr>
        <w:t>船舶固定锚泊。</w:t>
      </w:r>
    </w:p>
    <w:p w14:paraId="2EA3C8AF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ascii="黑体" w:hAnsi="黑体" w:eastAsia="仿宋_GB2312" w:cs="黑体"/>
          <w:sz w:val="32"/>
          <w:szCs w:val="32"/>
        </w:rPr>
      </w:pPr>
      <w:r>
        <w:rPr>
          <w:rFonts w:hint="eastAsia" w:ascii="黑体" w:hAnsi="黑体" w:eastAsia="仿宋_GB2312" w:cs="黑体"/>
          <w:sz w:val="32"/>
          <w:szCs w:val="32"/>
        </w:rPr>
        <w:t xml:space="preserve">第二节 </w:t>
      </w:r>
      <w:r>
        <w:rPr>
          <w:rFonts w:hint="default" w:ascii="黑体" w:hAnsi="黑体" w:eastAsia="仿宋_GB2312" w:cs="黑体"/>
          <w:sz w:val="32"/>
          <w:szCs w:val="32"/>
          <w:lang w:val="en"/>
        </w:rPr>
        <w:t xml:space="preserve"> </w:t>
      </w:r>
      <w:r>
        <w:rPr>
          <w:rFonts w:hint="eastAsia" w:ascii="黑体" w:hAnsi="黑体" w:eastAsia="仿宋_GB2312" w:cs="黑体"/>
          <w:sz w:val="32"/>
          <w:szCs w:val="32"/>
        </w:rPr>
        <w:t>特别规定</w:t>
      </w:r>
    </w:p>
    <w:p w14:paraId="6D984144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第</w:t>
      </w:r>
      <w:r>
        <w:rPr>
          <w:rFonts w:hint="eastAsia" w:eastAsia="仿宋_GB2312"/>
          <w:sz w:val="32"/>
          <w:szCs w:val="32"/>
        </w:rPr>
        <w:t>八</w:t>
      </w:r>
      <w:r>
        <w:rPr>
          <w:rFonts w:eastAsia="仿宋_GB2312"/>
          <w:sz w:val="32"/>
          <w:szCs w:val="32"/>
        </w:rPr>
        <w:t>条</w:t>
      </w:r>
      <w:r>
        <w:rPr>
          <w:rFonts w:hint="eastAsia" w:eastAsia="仿宋_GB2312"/>
          <w:sz w:val="32"/>
          <w:szCs w:val="32"/>
        </w:rPr>
        <w:t xml:space="preserve">  在吉林省辖区内河通航水域的船舶，还应遵守以下规定：</w:t>
      </w:r>
    </w:p>
    <w:p w14:paraId="07874BC9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（一）鸭绿江三道沟龙湖港水位超过</w:t>
      </w:r>
      <w:r>
        <w:rPr>
          <w:rFonts w:eastAsia="仿宋_GB2312"/>
          <w:sz w:val="32"/>
          <w:szCs w:val="32"/>
        </w:rPr>
        <w:t>318.75米，</w:t>
      </w:r>
      <w:bookmarkStart w:id="13" w:name="OLE_LINK129"/>
      <w:bookmarkStart w:id="14" w:name="OLE_LINK128"/>
      <w:bookmarkStart w:id="15" w:name="OLE_LINK132"/>
      <w:r>
        <w:rPr>
          <w:rFonts w:eastAsia="仿宋_GB2312"/>
          <w:sz w:val="32"/>
          <w:szCs w:val="32"/>
        </w:rPr>
        <w:t>并有持续上涨趋势时</w:t>
      </w:r>
      <w:bookmarkEnd w:id="13"/>
      <w:bookmarkEnd w:id="14"/>
      <w:bookmarkEnd w:id="15"/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</w:rPr>
        <w:t>云峰库区航段应当停航；集安市政府鸭绿江江畔（筏登岛对面）</w:t>
      </w:r>
      <w:bookmarkStart w:id="16" w:name="OLE_LINK131"/>
      <w:bookmarkStart w:id="17" w:name="OLE_LINK130"/>
      <w:r>
        <w:rPr>
          <w:rFonts w:hint="eastAsia" w:eastAsia="仿宋_GB2312"/>
          <w:sz w:val="32"/>
          <w:szCs w:val="32"/>
        </w:rPr>
        <w:t>水位超过</w:t>
      </w:r>
      <w:r>
        <w:rPr>
          <w:rFonts w:eastAsia="仿宋_GB2312"/>
          <w:sz w:val="32"/>
          <w:szCs w:val="32"/>
        </w:rPr>
        <w:t>169.52米，并有持续上涨趋势时，</w:t>
      </w:r>
      <w:bookmarkEnd w:id="16"/>
      <w:bookmarkEnd w:id="17"/>
      <w:bookmarkStart w:id="18" w:name="OLE_LINK133"/>
      <w:r>
        <w:rPr>
          <w:rFonts w:eastAsia="仿宋_GB2312"/>
          <w:sz w:val="32"/>
          <w:szCs w:val="32"/>
        </w:rPr>
        <w:t>或</w:t>
      </w:r>
      <w:r>
        <w:rPr>
          <w:rFonts w:hint="eastAsia" w:eastAsia="仿宋_GB2312"/>
          <w:sz w:val="32"/>
          <w:szCs w:val="32"/>
        </w:rPr>
        <w:t>水位低于</w:t>
      </w:r>
      <w:r>
        <w:rPr>
          <w:rFonts w:eastAsia="仿宋_GB2312"/>
          <w:sz w:val="32"/>
          <w:szCs w:val="32"/>
        </w:rPr>
        <w:t>168.24米，并有持续</w:t>
      </w:r>
      <w:r>
        <w:rPr>
          <w:rFonts w:hint="eastAsia" w:eastAsia="仿宋_GB2312"/>
          <w:sz w:val="32"/>
          <w:szCs w:val="32"/>
        </w:rPr>
        <w:t>下降</w:t>
      </w:r>
      <w:r>
        <w:rPr>
          <w:rFonts w:eastAsia="仿宋_GB2312"/>
          <w:sz w:val="32"/>
          <w:szCs w:val="32"/>
        </w:rPr>
        <w:t>趋势时</w:t>
      </w:r>
      <w:bookmarkEnd w:id="18"/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</w:rPr>
        <w:t>集安市区航段</w:t>
      </w:r>
      <w:r>
        <w:rPr>
          <w:rFonts w:hint="eastAsia" w:eastAsia="仿宋_GB2312"/>
          <w:sz w:val="32"/>
          <w:szCs w:val="32"/>
          <w:lang w:eastAsia="zh-CN"/>
        </w:rPr>
        <w:t>船舶</w:t>
      </w:r>
      <w:r>
        <w:rPr>
          <w:rFonts w:hint="eastAsia" w:eastAsia="仿宋_GB2312"/>
          <w:sz w:val="32"/>
          <w:szCs w:val="32"/>
        </w:rPr>
        <w:t>应当停航。</w:t>
      </w:r>
    </w:p>
    <w:p w14:paraId="124DDD5B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（二）图们江图们市</w:t>
      </w:r>
      <w:r>
        <w:rPr>
          <w:rFonts w:hint="eastAsia" w:eastAsia="仿宋_GB2312"/>
          <w:sz w:val="32"/>
          <w:szCs w:val="32"/>
        </w:rPr>
        <w:t>图们航道码头</w:t>
      </w:r>
      <w:bookmarkStart w:id="19" w:name="OLE_LINK134"/>
      <w:bookmarkStart w:id="20" w:name="OLE_LINK135"/>
      <w:bookmarkStart w:id="21" w:name="OLE_LINK136"/>
      <w:r>
        <w:rPr>
          <w:rFonts w:hint="eastAsia" w:eastAsia="仿宋_GB2312"/>
          <w:sz w:val="32"/>
          <w:szCs w:val="32"/>
        </w:rPr>
        <w:t>水位超过</w:t>
      </w:r>
      <w:r>
        <w:rPr>
          <w:rFonts w:eastAsia="仿宋_GB2312"/>
          <w:sz w:val="32"/>
          <w:szCs w:val="32"/>
        </w:rPr>
        <w:t>93.9米</w:t>
      </w:r>
      <w:bookmarkEnd w:id="19"/>
      <w:bookmarkEnd w:id="20"/>
      <w:bookmarkStart w:id="22" w:name="OLE_LINK140"/>
      <w:bookmarkStart w:id="23" w:name="OLE_LINK139"/>
      <w:r>
        <w:rPr>
          <w:rFonts w:eastAsia="仿宋_GB2312"/>
          <w:sz w:val="32"/>
          <w:szCs w:val="32"/>
        </w:rPr>
        <w:t>，并有持续上涨趋势时，或</w:t>
      </w:r>
      <w:r>
        <w:rPr>
          <w:rFonts w:hint="eastAsia" w:eastAsia="仿宋_GB2312"/>
          <w:sz w:val="32"/>
          <w:szCs w:val="32"/>
        </w:rPr>
        <w:t>水位低于</w:t>
      </w:r>
      <w:r>
        <w:rPr>
          <w:rFonts w:eastAsia="仿宋_GB2312"/>
          <w:sz w:val="32"/>
          <w:szCs w:val="32"/>
        </w:rPr>
        <w:t>86.7米，并有持续</w:t>
      </w:r>
      <w:r>
        <w:rPr>
          <w:rFonts w:hint="eastAsia" w:eastAsia="仿宋_GB2312"/>
          <w:sz w:val="32"/>
          <w:szCs w:val="32"/>
        </w:rPr>
        <w:t>下降</w:t>
      </w:r>
      <w:r>
        <w:rPr>
          <w:rFonts w:eastAsia="仿宋_GB2312"/>
          <w:sz w:val="32"/>
          <w:szCs w:val="32"/>
        </w:rPr>
        <w:t>趋势时，图们市区航段应当停航</w:t>
      </w:r>
      <w:bookmarkEnd w:id="21"/>
      <w:bookmarkEnd w:id="22"/>
      <w:bookmarkEnd w:id="23"/>
      <w:r>
        <w:rPr>
          <w:rFonts w:eastAsia="仿宋_GB2312"/>
          <w:sz w:val="32"/>
          <w:szCs w:val="32"/>
        </w:rPr>
        <w:t>；</w:t>
      </w:r>
      <w:bookmarkStart w:id="24" w:name="OLE_LINK138"/>
      <w:bookmarkStart w:id="25" w:name="OLE_LINK137"/>
      <w:r>
        <w:rPr>
          <w:rFonts w:hint="eastAsia" w:eastAsia="仿宋_GB2312"/>
          <w:sz w:val="32"/>
          <w:szCs w:val="32"/>
        </w:rPr>
        <w:t>防川</w:t>
      </w:r>
      <w:bookmarkEnd w:id="24"/>
      <w:bookmarkEnd w:id="25"/>
      <w:r>
        <w:rPr>
          <w:rFonts w:hint="eastAsia" w:eastAsia="仿宋_GB2312"/>
          <w:sz w:val="32"/>
          <w:szCs w:val="32"/>
        </w:rPr>
        <w:t>航道码头水位超过</w:t>
      </w:r>
      <w:r>
        <w:rPr>
          <w:rFonts w:eastAsia="仿宋_GB2312"/>
          <w:sz w:val="32"/>
          <w:szCs w:val="32"/>
        </w:rPr>
        <w:t>4.75米，并有持续上涨趋势时，</w:t>
      </w:r>
      <w:bookmarkStart w:id="26" w:name="OLE_LINK147"/>
      <w:r>
        <w:rPr>
          <w:rFonts w:eastAsia="仿宋_GB2312"/>
          <w:sz w:val="32"/>
          <w:szCs w:val="32"/>
        </w:rPr>
        <w:t>或</w:t>
      </w:r>
      <w:r>
        <w:rPr>
          <w:rFonts w:hint="eastAsia" w:eastAsia="仿宋_GB2312"/>
          <w:sz w:val="32"/>
          <w:szCs w:val="32"/>
        </w:rPr>
        <w:t>水位低于0.15</w:t>
      </w:r>
      <w:r>
        <w:rPr>
          <w:rFonts w:eastAsia="仿宋_GB2312"/>
          <w:sz w:val="32"/>
          <w:szCs w:val="32"/>
        </w:rPr>
        <w:t>米，并有持续</w:t>
      </w:r>
      <w:r>
        <w:rPr>
          <w:rFonts w:hint="eastAsia" w:eastAsia="仿宋_GB2312"/>
          <w:sz w:val="32"/>
          <w:szCs w:val="32"/>
        </w:rPr>
        <w:t>下降</w:t>
      </w:r>
      <w:r>
        <w:rPr>
          <w:rFonts w:eastAsia="仿宋_GB2312"/>
          <w:sz w:val="32"/>
          <w:szCs w:val="32"/>
        </w:rPr>
        <w:t>趋势时，</w:t>
      </w:r>
      <w:bookmarkEnd w:id="26"/>
      <w:r>
        <w:rPr>
          <w:rFonts w:hint="eastAsia" w:eastAsia="仿宋_GB2312"/>
          <w:sz w:val="32"/>
          <w:szCs w:val="32"/>
        </w:rPr>
        <w:t>防川航</w:t>
      </w:r>
      <w:r>
        <w:rPr>
          <w:rFonts w:eastAsia="仿宋_GB2312"/>
          <w:sz w:val="32"/>
          <w:szCs w:val="32"/>
        </w:rPr>
        <w:t>段</w:t>
      </w:r>
      <w:r>
        <w:rPr>
          <w:rFonts w:hint="eastAsia" w:eastAsia="仿宋_GB2312"/>
          <w:sz w:val="32"/>
          <w:szCs w:val="32"/>
          <w:lang w:eastAsia="zh-CN"/>
        </w:rPr>
        <w:t>船舶</w:t>
      </w:r>
      <w:r>
        <w:rPr>
          <w:rFonts w:eastAsia="仿宋_GB2312"/>
          <w:sz w:val="32"/>
          <w:szCs w:val="32"/>
        </w:rPr>
        <w:t>应当停航。</w:t>
      </w:r>
    </w:p>
    <w:p w14:paraId="677FBCC5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（三）松花江白山库区水位超过413米，</w:t>
      </w:r>
      <w:bookmarkStart w:id="27" w:name="OLE_LINK144"/>
      <w:bookmarkStart w:id="28" w:name="OLE_LINK141"/>
      <w:r>
        <w:rPr>
          <w:rFonts w:eastAsia="仿宋_GB2312"/>
          <w:color w:val="auto"/>
          <w:sz w:val="32"/>
          <w:szCs w:val="32"/>
        </w:rPr>
        <w:t>并有持续上涨趋势时，</w:t>
      </w:r>
      <w:r>
        <w:rPr>
          <w:rFonts w:hint="eastAsia" w:eastAsia="仿宋_GB2312"/>
          <w:color w:val="auto"/>
          <w:sz w:val="32"/>
          <w:szCs w:val="32"/>
        </w:rPr>
        <w:t>白山</w:t>
      </w:r>
      <w:r>
        <w:rPr>
          <w:rFonts w:eastAsia="仿宋_GB2312"/>
          <w:color w:val="auto"/>
          <w:sz w:val="32"/>
          <w:szCs w:val="32"/>
        </w:rPr>
        <w:t>库区航段应当停航</w:t>
      </w:r>
      <w:bookmarkEnd w:id="27"/>
      <w:r>
        <w:rPr>
          <w:rFonts w:eastAsia="仿宋_GB2312"/>
          <w:color w:val="auto"/>
          <w:sz w:val="32"/>
          <w:szCs w:val="32"/>
        </w:rPr>
        <w:t>；</w:t>
      </w:r>
      <w:bookmarkEnd w:id="28"/>
      <w:bookmarkStart w:id="29" w:name="OLE_LINK143"/>
      <w:bookmarkStart w:id="30" w:name="OLE_LINK142"/>
      <w:r>
        <w:rPr>
          <w:rFonts w:hint="eastAsia" w:eastAsia="仿宋_GB2312"/>
          <w:color w:val="auto"/>
          <w:sz w:val="32"/>
          <w:szCs w:val="32"/>
        </w:rPr>
        <w:t>丰满库区</w:t>
      </w:r>
      <w:bookmarkEnd w:id="29"/>
      <w:bookmarkEnd w:id="30"/>
      <w:r>
        <w:rPr>
          <w:rFonts w:hint="eastAsia" w:eastAsia="仿宋_GB2312"/>
          <w:color w:val="auto"/>
          <w:sz w:val="32"/>
          <w:szCs w:val="32"/>
        </w:rPr>
        <w:t>水位超过</w:t>
      </w:r>
      <w:r>
        <w:rPr>
          <w:rFonts w:eastAsia="仿宋_GB2312"/>
          <w:color w:val="auto"/>
          <w:sz w:val="32"/>
          <w:szCs w:val="32"/>
        </w:rPr>
        <w:t>263.35米，并有持续上涨趋势时，</w:t>
      </w:r>
      <w:r>
        <w:rPr>
          <w:rFonts w:hint="eastAsia" w:eastAsia="仿宋_GB2312"/>
          <w:color w:val="auto"/>
          <w:sz w:val="32"/>
          <w:szCs w:val="32"/>
        </w:rPr>
        <w:t>丰满库区（松花湖）</w:t>
      </w:r>
      <w:r>
        <w:rPr>
          <w:rFonts w:eastAsia="仿宋_GB2312"/>
          <w:color w:val="auto"/>
          <w:sz w:val="32"/>
          <w:szCs w:val="32"/>
        </w:rPr>
        <w:t>航段应当停航；</w:t>
      </w:r>
      <w:bookmarkStart w:id="31" w:name="OLE_LINK146"/>
      <w:bookmarkStart w:id="32" w:name="OLE_LINK145"/>
      <w:r>
        <w:rPr>
          <w:rFonts w:hint="eastAsia" w:eastAsia="仿宋_GB2312"/>
          <w:color w:val="auto"/>
          <w:sz w:val="32"/>
          <w:szCs w:val="32"/>
        </w:rPr>
        <w:t>吉林市区</w:t>
      </w:r>
      <w:bookmarkEnd w:id="31"/>
      <w:bookmarkEnd w:id="32"/>
      <w:r>
        <w:rPr>
          <w:rFonts w:hint="eastAsia" w:eastAsia="仿宋_GB2312"/>
          <w:color w:val="auto"/>
          <w:sz w:val="32"/>
          <w:szCs w:val="32"/>
        </w:rPr>
        <w:t>三道码头</w:t>
      </w:r>
      <w:r>
        <w:rPr>
          <w:rFonts w:eastAsia="仿宋_GB2312"/>
          <w:color w:val="auto"/>
          <w:sz w:val="32"/>
          <w:szCs w:val="32"/>
        </w:rPr>
        <w:t>188.77米，并有持续上涨趋势时，或</w:t>
      </w:r>
      <w:r>
        <w:rPr>
          <w:rFonts w:hint="eastAsia" w:eastAsia="仿宋_GB2312"/>
          <w:color w:val="auto"/>
          <w:sz w:val="32"/>
          <w:szCs w:val="32"/>
        </w:rPr>
        <w:t>水位低于</w:t>
      </w:r>
      <w:r>
        <w:rPr>
          <w:rFonts w:eastAsia="仿宋_GB2312"/>
          <w:color w:val="auto"/>
          <w:sz w:val="32"/>
          <w:szCs w:val="32"/>
        </w:rPr>
        <w:t>186.1米，并有持续</w:t>
      </w:r>
      <w:r>
        <w:rPr>
          <w:rFonts w:hint="eastAsia" w:eastAsia="仿宋_GB2312"/>
          <w:color w:val="auto"/>
          <w:sz w:val="32"/>
          <w:szCs w:val="32"/>
        </w:rPr>
        <w:t>下降</w:t>
      </w:r>
      <w:r>
        <w:rPr>
          <w:rFonts w:eastAsia="仿宋_GB2312"/>
          <w:color w:val="auto"/>
          <w:sz w:val="32"/>
          <w:szCs w:val="32"/>
        </w:rPr>
        <w:t>趋势时，</w:t>
      </w:r>
      <w:r>
        <w:rPr>
          <w:rFonts w:hint="eastAsia" w:eastAsia="仿宋_GB2312"/>
          <w:color w:val="auto"/>
          <w:sz w:val="32"/>
          <w:szCs w:val="32"/>
        </w:rPr>
        <w:t>吉林市区</w:t>
      </w:r>
      <w:r>
        <w:rPr>
          <w:rFonts w:eastAsia="仿宋_GB2312"/>
          <w:sz w:val="32"/>
          <w:szCs w:val="32"/>
        </w:rPr>
        <w:t>航段</w:t>
      </w:r>
      <w:r>
        <w:rPr>
          <w:rFonts w:hint="eastAsia" w:eastAsia="仿宋_GB2312"/>
          <w:sz w:val="32"/>
          <w:szCs w:val="32"/>
          <w:lang w:eastAsia="zh-CN"/>
        </w:rPr>
        <w:t>船舶</w:t>
      </w:r>
      <w:r>
        <w:rPr>
          <w:rFonts w:eastAsia="仿宋_GB2312"/>
          <w:sz w:val="32"/>
          <w:szCs w:val="32"/>
        </w:rPr>
        <w:t>应当停航。</w:t>
      </w:r>
    </w:p>
    <w:p w14:paraId="1BAE4B43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（四）其他</w:t>
      </w:r>
      <w:r>
        <w:rPr>
          <w:rFonts w:hint="eastAsia" w:eastAsia="仿宋_GB2312"/>
          <w:sz w:val="32"/>
          <w:szCs w:val="32"/>
          <w:lang w:eastAsia="zh-CN"/>
        </w:rPr>
        <w:t>可航</w:t>
      </w:r>
      <w:r>
        <w:rPr>
          <w:rFonts w:hint="eastAsia" w:eastAsia="仿宋_GB2312"/>
          <w:sz w:val="32"/>
          <w:szCs w:val="32"/>
        </w:rPr>
        <w:t>水域船舶应当根据当地水文变化情况，采取必要的安全防范措施。当水位达到停航封渡水位时，相关船舶应当禁止航行。</w:t>
      </w:r>
    </w:p>
    <w:p w14:paraId="0AD2011D"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firstLine="0" w:firstLineChars="0"/>
        <w:jc w:val="center"/>
        <w:textAlignment w:val="auto"/>
        <w:rPr>
          <w:rFonts w:hint="eastAsia" w:eastAsia="仿宋_GB2312"/>
          <w:sz w:val="36"/>
          <w:szCs w:val="36"/>
        </w:rPr>
      </w:pPr>
      <w:bookmarkStart w:id="33" w:name="OLE_LINK24"/>
    </w:p>
    <w:p w14:paraId="6BB71EE2"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firstLine="0" w:firstLineChars="0"/>
        <w:jc w:val="center"/>
        <w:textAlignment w:val="auto"/>
        <w:rPr>
          <w:rFonts w:eastAsia="仿宋_GB2312"/>
          <w:sz w:val="36"/>
          <w:szCs w:val="36"/>
        </w:rPr>
      </w:pPr>
      <w:r>
        <w:rPr>
          <w:rFonts w:hint="eastAsia" w:eastAsia="仿宋_GB2312"/>
          <w:sz w:val="36"/>
          <w:szCs w:val="36"/>
        </w:rPr>
        <w:t>第五章 冰冻条件禁限航规定</w:t>
      </w:r>
    </w:p>
    <w:bookmarkEnd w:id="33"/>
    <w:p w14:paraId="046956B6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第九条</w:t>
      </w:r>
      <w:r>
        <w:rPr>
          <w:rFonts w:hint="default" w:eastAsia="仿宋_GB2312"/>
          <w:sz w:val="32"/>
          <w:szCs w:val="32"/>
          <w:lang w:val="en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 船舶应当根据属地冰情，采取必要的安全防范措施。水域出现下列情形时，船舶应当遵守以下规定：</w:t>
      </w:r>
    </w:p>
    <w:p w14:paraId="13C4BA1B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（一）当水域冰层厚度超5厘米时，</w:t>
      </w:r>
      <w:bookmarkStart w:id="34" w:name="OLE_LINK20"/>
      <w:bookmarkStart w:id="35" w:name="OLE_LINK19"/>
      <w:r>
        <w:rPr>
          <w:rFonts w:hint="eastAsia" w:eastAsia="仿宋_GB2312"/>
          <w:sz w:val="32"/>
          <w:szCs w:val="32"/>
        </w:rPr>
        <w:t>所有船舶停航</w:t>
      </w:r>
      <w:bookmarkEnd w:id="34"/>
      <w:bookmarkEnd w:id="35"/>
      <w:r>
        <w:rPr>
          <w:rFonts w:hint="eastAsia" w:eastAsia="仿宋_GB2312"/>
          <w:sz w:val="32"/>
          <w:szCs w:val="32"/>
        </w:rPr>
        <w:t>。</w:t>
      </w:r>
    </w:p>
    <w:p w14:paraId="7AE0F1B6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</w:t>
      </w:r>
      <w:bookmarkStart w:id="36" w:name="OLE_LINK22"/>
      <w:bookmarkStart w:id="37" w:name="OLE_LINK21"/>
      <w:r>
        <w:rPr>
          <w:rFonts w:hint="eastAsia" w:eastAsia="仿宋_GB2312"/>
          <w:sz w:val="32"/>
          <w:szCs w:val="32"/>
        </w:rPr>
        <w:t>当水面封冻超3天未解冻时，所有船舶停航。</w:t>
      </w:r>
      <w:bookmarkEnd w:id="36"/>
      <w:bookmarkEnd w:id="37"/>
    </w:p>
    <w:p w14:paraId="4A93D0C7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（三）当冰面由岸边向</w:t>
      </w:r>
      <w:r>
        <w:rPr>
          <w:rFonts w:hint="eastAsia" w:eastAsia="仿宋_GB2312"/>
          <w:sz w:val="32"/>
          <w:szCs w:val="32"/>
          <w:lang w:eastAsia="zh-CN"/>
        </w:rPr>
        <w:t>水面</w:t>
      </w:r>
      <w:r>
        <w:rPr>
          <w:rFonts w:hint="eastAsia" w:eastAsia="仿宋_GB2312"/>
          <w:sz w:val="32"/>
          <w:szCs w:val="32"/>
        </w:rPr>
        <w:t>延伸超10米时，所有船舶停航。</w:t>
      </w:r>
    </w:p>
    <w:p w14:paraId="60CE1A9C"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firstLine="0" w:firstLineChars="0"/>
        <w:jc w:val="center"/>
        <w:textAlignment w:val="auto"/>
        <w:rPr>
          <w:rFonts w:hint="eastAsia" w:eastAsia="仿宋_GB2312"/>
          <w:sz w:val="36"/>
          <w:szCs w:val="36"/>
        </w:rPr>
      </w:pPr>
    </w:p>
    <w:p w14:paraId="493CA5DF"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firstLine="0" w:firstLineChars="0"/>
        <w:jc w:val="center"/>
        <w:textAlignment w:val="auto"/>
        <w:rPr>
          <w:rFonts w:eastAsia="仿宋_GB2312"/>
          <w:sz w:val="36"/>
          <w:szCs w:val="36"/>
        </w:rPr>
      </w:pPr>
      <w:r>
        <w:rPr>
          <w:rFonts w:hint="eastAsia" w:eastAsia="仿宋_GB2312"/>
          <w:sz w:val="36"/>
          <w:szCs w:val="36"/>
        </w:rPr>
        <w:t>第六章 特殊情况下禁限航规定</w:t>
      </w:r>
    </w:p>
    <w:p w14:paraId="0BCC8039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第十条</w:t>
      </w:r>
      <w:r>
        <w:rPr>
          <w:rFonts w:hint="default" w:eastAsia="仿宋_GB2312"/>
          <w:sz w:val="32"/>
          <w:szCs w:val="32"/>
          <w:lang w:val="en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 遇有下列对水上交通安全有较大影响情形之一的，应根据实际实施船舶禁限航管理：</w:t>
      </w:r>
    </w:p>
    <w:p w14:paraId="36CE9893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（一）发生强对流天气、雷暴雨、台风、寒潮大风、</w:t>
      </w:r>
      <w:r>
        <w:rPr>
          <w:rFonts w:hint="eastAsia" w:eastAsia="仿宋_GB2312"/>
          <w:sz w:val="32"/>
          <w:szCs w:val="32"/>
          <w:lang w:eastAsia="zh-CN"/>
        </w:rPr>
        <w:t>能见度不良、</w:t>
      </w:r>
      <w:r>
        <w:rPr>
          <w:rFonts w:hint="eastAsia" w:eastAsia="仿宋_GB2312"/>
          <w:sz w:val="32"/>
          <w:szCs w:val="32"/>
        </w:rPr>
        <w:t>严重冰情</w:t>
      </w:r>
      <w:r>
        <w:rPr>
          <w:rFonts w:hint="eastAsia" w:eastAsia="仿宋_GB2312"/>
          <w:sz w:val="32"/>
          <w:szCs w:val="32"/>
          <w:lang w:eastAsia="zh-CN"/>
        </w:rPr>
        <w:t>、洪水或水位异常涨落</w:t>
      </w:r>
      <w:r>
        <w:rPr>
          <w:rFonts w:hint="eastAsia" w:eastAsia="仿宋_GB2312"/>
          <w:sz w:val="32"/>
          <w:szCs w:val="32"/>
        </w:rPr>
        <w:t>等突发恶劣天气、恶劣水况；</w:t>
      </w:r>
    </w:p>
    <w:p w14:paraId="72F010AB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（二）发生山体滑坡、堤岸坍塌等自然灾害；</w:t>
      </w:r>
    </w:p>
    <w:p w14:paraId="5397863B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（三）航道损坏、阻塞、水深变浅、宽度变窄等航道实际尺度达不到维护尺度</w:t>
      </w:r>
      <w:r>
        <w:rPr>
          <w:rFonts w:hint="eastAsia" w:eastAsia="仿宋_GB2312"/>
          <w:sz w:val="32"/>
          <w:szCs w:val="32"/>
          <w:lang w:eastAsia="zh-CN"/>
        </w:rPr>
        <w:t>标准</w:t>
      </w:r>
      <w:r>
        <w:rPr>
          <w:rFonts w:hint="eastAsia" w:eastAsia="仿宋_GB2312"/>
          <w:sz w:val="32"/>
          <w:szCs w:val="32"/>
        </w:rPr>
        <w:t>；</w:t>
      </w:r>
    </w:p>
    <w:p w14:paraId="7A6C53B8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（四）</w:t>
      </w:r>
      <w:r>
        <w:rPr>
          <w:rFonts w:hint="eastAsia" w:eastAsia="仿宋_GB2312"/>
          <w:sz w:val="32"/>
          <w:szCs w:val="32"/>
          <w:lang w:eastAsia="zh-CN"/>
        </w:rPr>
        <w:t>船舶密度短时间内急剧增大，通航秩序明显恶化</w:t>
      </w:r>
      <w:r>
        <w:rPr>
          <w:rFonts w:hint="eastAsia" w:eastAsia="仿宋_GB2312"/>
          <w:sz w:val="32"/>
          <w:szCs w:val="32"/>
        </w:rPr>
        <w:t>；</w:t>
      </w:r>
    </w:p>
    <w:p w14:paraId="4D6052D0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  <w:lang w:eastAsia="zh-CN"/>
        </w:rPr>
        <w:t>五</w:t>
      </w:r>
      <w:r>
        <w:rPr>
          <w:rFonts w:hint="eastAsia" w:eastAsia="仿宋_GB2312"/>
          <w:sz w:val="32"/>
          <w:szCs w:val="32"/>
        </w:rPr>
        <w:t>）发生影响航行的水上险情或重大水上交通事故；</w:t>
      </w:r>
    </w:p>
    <w:p w14:paraId="6757F888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  <w:lang w:eastAsia="zh-CN"/>
        </w:rPr>
        <w:t>六</w:t>
      </w:r>
      <w:r>
        <w:rPr>
          <w:rFonts w:hint="eastAsia" w:eastAsia="仿宋_GB2312"/>
          <w:sz w:val="32"/>
          <w:szCs w:val="32"/>
        </w:rPr>
        <w:t>）应急抢险；</w:t>
      </w:r>
    </w:p>
    <w:p w14:paraId="7587819F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  <w:lang w:eastAsia="zh-CN"/>
        </w:rPr>
        <w:t>七</w:t>
      </w:r>
      <w:r>
        <w:rPr>
          <w:rFonts w:hint="eastAsia" w:eastAsia="仿宋_GB2312"/>
          <w:sz w:val="32"/>
          <w:szCs w:val="32"/>
        </w:rPr>
        <w:t>）开展大范围水上、水下作业；</w:t>
      </w:r>
    </w:p>
    <w:p w14:paraId="1866DE25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  <w:lang w:eastAsia="zh-CN"/>
        </w:rPr>
        <w:t>八</w:t>
      </w:r>
      <w:r>
        <w:rPr>
          <w:rFonts w:hint="eastAsia" w:eastAsia="仿宋_GB2312"/>
          <w:sz w:val="32"/>
          <w:szCs w:val="32"/>
        </w:rPr>
        <w:t>）进行军事</w:t>
      </w:r>
      <w:r>
        <w:rPr>
          <w:rFonts w:hint="eastAsia" w:eastAsia="仿宋_GB2312"/>
          <w:sz w:val="32"/>
          <w:szCs w:val="32"/>
          <w:lang w:eastAsia="zh-CN"/>
        </w:rPr>
        <w:t>活动</w:t>
      </w:r>
      <w:r>
        <w:rPr>
          <w:rFonts w:hint="eastAsia" w:eastAsia="仿宋_GB2312"/>
          <w:sz w:val="32"/>
          <w:szCs w:val="32"/>
        </w:rPr>
        <w:t>、大型群众活动或者体育赛事等相关活动；</w:t>
      </w:r>
    </w:p>
    <w:p w14:paraId="336B6DC5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（十）其他对水上交通安全有较大影响的情形。</w:t>
      </w:r>
    </w:p>
    <w:p w14:paraId="4477CC25"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firstLine="0" w:firstLineChars="0"/>
        <w:jc w:val="center"/>
        <w:textAlignment w:val="auto"/>
        <w:rPr>
          <w:rFonts w:hint="eastAsia" w:eastAsia="仿宋_GB2312"/>
          <w:sz w:val="36"/>
          <w:szCs w:val="36"/>
        </w:rPr>
      </w:pPr>
    </w:p>
    <w:p w14:paraId="54B2F635"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firstLine="0" w:firstLineChars="0"/>
        <w:jc w:val="center"/>
        <w:textAlignment w:val="auto"/>
        <w:rPr>
          <w:rFonts w:eastAsia="仿宋_GB2312"/>
          <w:sz w:val="36"/>
          <w:szCs w:val="36"/>
        </w:rPr>
      </w:pPr>
      <w:r>
        <w:rPr>
          <w:rFonts w:hint="eastAsia" w:eastAsia="仿宋_GB2312"/>
          <w:sz w:val="36"/>
          <w:szCs w:val="36"/>
        </w:rPr>
        <w:t>第七章 安全保障与监督管理</w:t>
      </w:r>
    </w:p>
    <w:p w14:paraId="4C48AE68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第十一条 </w:t>
      </w:r>
      <w:r>
        <w:rPr>
          <w:rFonts w:hint="default" w:eastAsia="仿宋_GB2312"/>
          <w:sz w:val="32"/>
          <w:szCs w:val="32"/>
          <w:lang w:val="en"/>
        </w:rPr>
        <w:t xml:space="preserve"> </w:t>
      </w:r>
      <w:r>
        <w:rPr>
          <w:rFonts w:hint="eastAsia" w:eastAsia="仿宋_GB2312"/>
          <w:sz w:val="32"/>
          <w:szCs w:val="32"/>
          <w:lang w:eastAsia="zh-CN"/>
        </w:rPr>
        <w:t>交通运输管理部门</w:t>
      </w:r>
      <w:r>
        <w:rPr>
          <w:rFonts w:hint="eastAsia" w:eastAsia="仿宋_GB2312"/>
          <w:sz w:val="32"/>
          <w:szCs w:val="32"/>
        </w:rPr>
        <w:t>应根据水文、气象、水利、地质灾害等部门建立长期联系机制，根据有关部门发布的信息，按规定及时响应，发布安全预警和安全提示，必要时采取禁限航等交通管制措施，并予公告。</w:t>
      </w:r>
    </w:p>
    <w:p w14:paraId="269FE61A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第十</w:t>
      </w:r>
      <w:r>
        <w:rPr>
          <w:rFonts w:hint="eastAsia" w:eastAsia="仿宋_GB2312"/>
          <w:sz w:val="32"/>
          <w:szCs w:val="32"/>
          <w:lang w:eastAsia="zh-CN"/>
        </w:rPr>
        <w:t>二</w:t>
      </w:r>
      <w:r>
        <w:rPr>
          <w:rFonts w:hint="eastAsia" w:eastAsia="仿宋_GB2312"/>
          <w:sz w:val="32"/>
          <w:szCs w:val="32"/>
        </w:rPr>
        <w:t xml:space="preserve">条 </w:t>
      </w:r>
      <w:r>
        <w:rPr>
          <w:rFonts w:hint="default" w:eastAsia="仿宋_GB2312"/>
          <w:sz w:val="32"/>
          <w:szCs w:val="32"/>
          <w:lang w:val="en"/>
        </w:rPr>
        <w:t xml:space="preserve"> </w:t>
      </w:r>
      <w:r>
        <w:rPr>
          <w:rFonts w:hint="eastAsia" w:eastAsia="仿宋_GB2312"/>
          <w:sz w:val="32"/>
          <w:szCs w:val="32"/>
        </w:rPr>
        <w:t>船舶禁限航管理发生变更、暂停或取消的，</w:t>
      </w:r>
      <w:r>
        <w:rPr>
          <w:rFonts w:hint="eastAsia" w:eastAsia="仿宋_GB2312"/>
          <w:sz w:val="32"/>
          <w:szCs w:val="32"/>
          <w:lang w:eastAsia="zh-CN"/>
        </w:rPr>
        <w:t>交通运输管理部门</w:t>
      </w:r>
      <w:r>
        <w:rPr>
          <w:rFonts w:hint="eastAsia" w:eastAsia="仿宋_GB2312"/>
          <w:sz w:val="32"/>
          <w:szCs w:val="32"/>
        </w:rPr>
        <w:t>应及时通过多种有效途径对外公告。船舶禁限航管理发生暂停、取消的，</w:t>
      </w:r>
      <w:r>
        <w:rPr>
          <w:rFonts w:hint="eastAsia" w:eastAsia="仿宋_GB2312"/>
          <w:sz w:val="32"/>
          <w:szCs w:val="32"/>
          <w:lang w:eastAsia="zh-CN"/>
        </w:rPr>
        <w:t>交通运输管理部门</w:t>
      </w:r>
      <w:r>
        <w:rPr>
          <w:rFonts w:hint="eastAsia" w:eastAsia="仿宋_GB2312"/>
          <w:sz w:val="32"/>
          <w:szCs w:val="32"/>
        </w:rPr>
        <w:t>根据需要进行现场维护直至通航秩序恢复正常。</w:t>
      </w:r>
    </w:p>
    <w:p w14:paraId="3C15DAC7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第十</w:t>
      </w:r>
      <w:r>
        <w:rPr>
          <w:rFonts w:hint="eastAsia" w:eastAsia="仿宋_GB2312"/>
          <w:sz w:val="32"/>
          <w:szCs w:val="32"/>
          <w:lang w:eastAsia="zh-CN"/>
        </w:rPr>
        <w:t>三</w:t>
      </w:r>
      <w:r>
        <w:rPr>
          <w:rFonts w:hint="eastAsia" w:eastAsia="仿宋_GB2312"/>
          <w:sz w:val="32"/>
          <w:szCs w:val="32"/>
        </w:rPr>
        <w:t>条</w:t>
      </w:r>
      <w:r>
        <w:rPr>
          <w:rFonts w:hint="default" w:eastAsia="仿宋_GB2312"/>
          <w:sz w:val="32"/>
          <w:szCs w:val="32"/>
          <w:lang w:val="en"/>
        </w:rPr>
        <w:t xml:space="preserve">  </w:t>
      </w:r>
      <w:r>
        <w:rPr>
          <w:rFonts w:hint="eastAsia" w:eastAsia="仿宋_GB2312"/>
          <w:sz w:val="32"/>
          <w:szCs w:val="32"/>
        </w:rPr>
        <w:t>船舶所有人、经营人、管理人应按本规定建立健全相应的安全生产管理制度，及时主动收集和传递水文、气象、地质灾害、航行通（警）告等安全信息，落实本规定所列禁限航措施及要求，并依法承担安全生产主体责任。</w:t>
      </w:r>
    </w:p>
    <w:p w14:paraId="03B6177B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第</w:t>
      </w:r>
      <w:r>
        <w:rPr>
          <w:rFonts w:hint="eastAsia" w:eastAsia="仿宋_GB2312"/>
          <w:sz w:val="32"/>
          <w:szCs w:val="32"/>
          <w:lang w:eastAsia="zh-CN"/>
        </w:rPr>
        <w:t>十四</w:t>
      </w:r>
      <w:r>
        <w:rPr>
          <w:rFonts w:hint="eastAsia" w:eastAsia="仿宋_GB2312"/>
          <w:sz w:val="32"/>
          <w:szCs w:val="32"/>
        </w:rPr>
        <w:t>条</w:t>
      </w:r>
      <w:r>
        <w:rPr>
          <w:rFonts w:hint="default" w:eastAsia="仿宋_GB2312"/>
          <w:sz w:val="32"/>
          <w:szCs w:val="32"/>
          <w:lang w:val="en"/>
        </w:rPr>
        <w:t xml:space="preserve">  </w:t>
      </w:r>
      <w:r>
        <w:rPr>
          <w:rFonts w:hint="eastAsia" w:eastAsia="仿宋_GB2312"/>
          <w:sz w:val="32"/>
          <w:szCs w:val="32"/>
        </w:rPr>
        <w:t>船舶航行中突遇本规定第四至十条所列情形，应果断采取相应安全措施，立即向</w:t>
      </w:r>
      <w:r>
        <w:rPr>
          <w:rFonts w:hint="eastAsia" w:eastAsia="仿宋_GB2312"/>
          <w:sz w:val="32"/>
          <w:szCs w:val="32"/>
          <w:lang w:eastAsia="zh-CN"/>
        </w:rPr>
        <w:t>属地</w:t>
      </w:r>
      <w:r>
        <w:rPr>
          <w:rFonts w:hint="eastAsia" w:eastAsia="仿宋_GB2312"/>
          <w:kern w:val="0"/>
          <w:sz w:val="32"/>
          <w:szCs w:val="32"/>
          <w:lang w:eastAsia="zh-CN"/>
        </w:rPr>
        <w:t>交通运输管理部门</w:t>
      </w:r>
      <w:r>
        <w:rPr>
          <w:rFonts w:hint="eastAsia" w:eastAsia="仿宋_GB2312"/>
          <w:sz w:val="32"/>
          <w:szCs w:val="32"/>
        </w:rPr>
        <w:t>报告，并及时向附近船舶进行通报。</w:t>
      </w:r>
    </w:p>
    <w:p w14:paraId="06E3EF67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第</w:t>
      </w:r>
      <w:r>
        <w:rPr>
          <w:rFonts w:hint="eastAsia" w:eastAsia="仿宋_GB2312"/>
          <w:sz w:val="32"/>
          <w:szCs w:val="32"/>
          <w:lang w:eastAsia="zh-CN"/>
        </w:rPr>
        <w:t>十五</w:t>
      </w:r>
      <w:r>
        <w:rPr>
          <w:rFonts w:hint="eastAsia" w:eastAsia="仿宋_GB2312"/>
          <w:sz w:val="32"/>
          <w:szCs w:val="32"/>
        </w:rPr>
        <w:t>条</w:t>
      </w:r>
      <w:r>
        <w:rPr>
          <w:rFonts w:hint="default" w:eastAsia="仿宋_GB2312"/>
          <w:sz w:val="32"/>
          <w:szCs w:val="32"/>
          <w:lang w:val="en"/>
        </w:rPr>
        <w:t xml:space="preserve">  </w:t>
      </w:r>
      <w:r>
        <w:rPr>
          <w:rFonts w:hint="eastAsia" w:eastAsia="仿宋_GB2312"/>
          <w:sz w:val="32"/>
          <w:szCs w:val="32"/>
        </w:rPr>
        <w:t>船舶因禁限航需要停泊时，应选择合适的安全水域，留足安全值班人员，正常开启助航设施设备，按规定显示信号。</w:t>
      </w:r>
    </w:p>
    <w:p w14:paraId="6BE16DC1">
      <w:pPr>
        <w:pStyle w:val="6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ind w:firstLine="0" w:firstLineChars="0"/>
        <w:jc w:val="center"/>
        <w:textAlignment w:val="auto"/>
        <w:rPr>
          <w:rFonts w:hint="eastAsia" w:eastAsia="仿宋_GB2312" w:asciiTheme="majorHAnsi" w:hAnsiTheme="majorHAnsi" w:cstheme="majorBidi"/>
          <w:b/>
          <w:bCs/>
          <w:sz w:val="36"/>
          <w:szCs w:val="36"/>
        </w:rPr>
      </w:pPr>
    </w:p>
    <w:p w14:paraId="6E35EFB1">
      <w:pPr>
        <w:pStyle w:val="6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ind w:firstLine="0" w:firstLineChars="0"/>
        <w:jc w:val="center"/>
        <w:textAlignment w:val="auto"/>
        <w:rPr>
          <w:rFonts w:hint="eastAsia" w:eastAsia="仿宋_GB2312" w:asciiTheme="majorHAnsi" w:hAnsiTheme="majorHAnsi" w:cstheme="majorBidi"/>
          <w:b/>
          <w:bCs/>
          <w:sz w:val="36"/>
          <w:szCs w:val="36"/>
        </w:rPr>
      </w:pPr>
    </w:p>
    <w:p w14:paraId="25315A5E">
      <w:pPr>
        <w:pStyle w:val="6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ind w:firstLine="0" w:firstLineChars="0"/>
        <w:jc w:val="center"/>
        <w:textAlignment w:val="auto"/>
        <w:rPr>
          <w:rFonts w:eastAsia="仿宋_GB2312" w:asciiTheme="majorHAnsi" w:hAnsiTheme="majorHAnsi" w:cstheme="majorBidi"/>
          <w:b/>
          <w:bCs/>
          <w:sz w:val="36"/>
          <w:szCs w:val="36"/>
        </w:rPr>
      </w:pPr>
      <w:r>
        <w:rPr>
          <w:rFonts w:hint="eastAsia" w:eastAsia="仿宋_GB2312" w:asciiTheme="majorHAnsi" w:hAnsiTheme="majorHAnsi" w:cstheme="majorBidi"/>
          <w:b/>
          <w:bCs/>
          <w:sz w:val="36"/>
          <w:szCs w:val="36"/>
        </w:rPr>
        <w:t>第八章 附则</w:t>
      </w:r>
    </w:p>
    <w:p w14:paraId="4F9A3667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第</w:t>
      </w:r>
      <w:r>
        <w:rPr>
          <w:rFonts w:hint="eastAsia" w:eastAsia="仿宋_GB2312"/>
          <w:sz w:val="32"/>
          <w:szCs w:val="32"/>
          <w:lang w:eastAsia="zh-CN"/>
        </w:rPr>
        <w:t>十六</w:t>
      </w:r>
      <w:r>
        <w:rPr>
          <w:rFonts w:hint="eastAsia" w:eastAsia="仿宋_GB2312"/>
          <w:sz w:val="32"/>
          <w:szCs w:val="32"/>
        </w:rPr>
        <w:t>条</w:t>
      </w:r>
      <w:r>
        <w:rPr>
          <w:rFonts w:hint="default" w:eastAsia="仿宋_GB2312"/>
          <w:sz w:val="32"/>
          <w:szCs w:val="32"/>
          <w:lang w:val="en"/>
        </w:rPr>
        <w:t xml:space="preserve">  </w:t>
      </w:r>
      <w:r>
        <w:rPr>
          <w:rFonts w:hint="eastAsia" w:eastAsia="仿宋_GB2312"/>
          <w:sz w:val="32"/>
          <w:szCs w:val="32"/>
        </w:rPr>
        <w:t>军事船舶、正在执行公务的船舶、参加应急救助的船舶，在保障安全的前提下，可以不受本规定限制。</w:t>
      </w:r>
    </w:p>
    <w:p w14:paraId="0E57FF3A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第</w:t>
      </w:r>
      <w:r>
        <w:rPr>
          <w:rFonts w:hint="eastAsia" w:eastAsia="仿宋_GB2312"/>
          <w:sz w:val="32"/>
          <w:szCs w:val="32"/>
          <w:lang w:eastAsia="zh-CN"/>
        </w:rPr>
        <w:t>十七</w:t>
      </w:r>
      <w:r>
        <w:rPr>
          <w:rFonts w:hint="eastAsia" w:eastAsia="仿宋_GB2312"/>
          <w:sz w:val="32"/>
          <w:szCs w:val="32"/>
        </w:rPr>
        <w:t>条</w:t>
      </w:r>
      <w:r>
        <w:rPr>
          <w:rFonts w:hint="default" w:eastAsia="仿宋_GB2312"/>
          <w:sz w:val="32"/>
          <w:szCs w:val="32"/>
          <w:lang w:val="en"/>
        </w:rPr>
        <w:t xml:space="preserve">  </w:t>
      </w:r>
      <w:r>
        <w:rPr>
          <w:rFonts w:hint="eastAsia" w:eastAsia="仿宋_GB2312"/>
          <w:sz w:val="32"/>
          <w:szCs w:val="32"/>
        </w:rPr>
        <w:t>对违反本规定的，由</w:t>
      </w:r>
      <w:r>
        <w:rPr>
          <w:rFonts w:hint="eastAsia" w:eastAsia="仿宋_GB2312"/>
          <w:kern w:val="0"/>
          <w:sz w:val="32"/>
          <w:szCs w:val="32"/>
          <w:lang w:eastAsia="zh-CN"/>
        </w:rPr>
        <w:t>交通运输管理部门</w:t>
      </w:r>
      <w:r>
        <w:rPr>
          <w:rFonts w:hint="eastAsia" w:eastAsia="仿宋_GB2312"/>
          <w:sz w:val="32"/>
          <w:szCs w:val="32"/>
        </w:rPr>
        <w:t>依据《中华人民共和国内河交通安全管理条例》《中华人民共和国内河海事行政处罚规定》等法律法规予以处罚。</w:t>
      </w:r>
    </w:p>
    <w:p w14:paraId="60C2F7C3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第</w:t>
      </w:r>
      <w:r>
        <w:rPr>
          <w:rFonts w:hint="eastAsia" w:eastAsia="仿宋_GB2312"/>
          <w:sz w:val="32"/>
          <w:szCs w:val="32"/>
          <w:lang w:eastAsia="zh-CN"/>
        </w:rPr>
        <w:t>十八</w:t>
      </w:r>
      <w:r>
        <w:rPr>
          <w:rFonts w:hint="eastAsia" w:eastAsia="仿宋_GB2312"/>
          <w:sz w:val="32"/>
          <w:szCs w:val="32"/>
        </w:rPr>
        <w:t xml:space="preserve">条 </w:t>
      </w:r>
      <w:r>
        <w:rPr>
          <w:rFonts w:hint="default" w:eastAsia="仿宋_GB2312"/>
          <w:sz w:val="32"/>
          <w:szCs w:val="32"/>
          <w:lang w:val="en"/>
        </w:rPr>
        <w:t xml:space="preserve"> </w:t>
      </w:r>
      <w:r>
        <w:rPr>
          <w:rFonts w:hint="eastAsia" w:eastAsia="仿宋_GB2312"/>
          <w:kern w:val="0"/>
          <w:sz w:val="32"/>
          <w:szCs w:val="32"/>
        </w:rPr>
        <w:t>本</w:t>
      </w:r>
      <w:r>
        <w:rPr>
          <w:rFonts w:hint="eastAsia" w:eastAsia="仿宋_GB2312"/>
          <w:kern w:val="0"/>
          <w:sz w:val="32"/>
          <w:szCs w:val="32"/>
          <w:lang w:eastAsia="zh-CN"/>
        </w:rPr>
        <w:t>规定由吉林省交通运输厅负责解释</w:t>
      </w:r>
      <w:r>
        <w:rPr>
          <w:rFonts w:hint="eastAsia" w:eastAsia="仿宋_GB2312"/>
          <w:kern w:val="0"/>
          <w:sz w:val="32"/>
          <w:szCs w:val="32"/>
        </w:rPr>
        <w:t>。</w:t>
      </w:r>
    </w:p>
    <w:p w14:paraId="69B55D2F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eastAsia="仿宋_GB2312"/>
        </w:rPr>
      </w:pPr>
      <w:r>
        <w:rPr>
          <w:rFonts w:hint="eastAsia" w:eastAsia="仿宋_GB2312"/>
          <w:sz w:val="32"/>
          <w:szCs w:val="32"/>
        </w:rPr>
        <w:t>第</w:t>
      </w:r>
      <w:r>
        <w:rPr>
          <w:rFonts w:hint="eastAsia" w:eastAsia="仿宋_GB2312"/>
          <w:sz w:val="32"/>
          <w:szCs w:val="32"/>
          <w:lang w:eastAsia="zh-CN"/>
        </w:rPr>
        <w:t>十九</w:t>
      </w:r>
      <w:r>
        <w:rPr>
          <w:rFonts w:hint="eastAsia" w:eastAsia="仿宋_GB2312"/>
          <w:sz w:val="32"/>
          <w:szCs w:val="32"/>
        </w:rPr>
        <w:t>条</w:t>
      </w:r>
      <w:r>
        <w:rPr>
          <w:rFonts w:hint="default" w:eastAsia="仿宋_GB2312"/>
          <w:sz w:val="32"/>
          <w:szCs w:val="32"/>
          <w:lang w:val="en"/>
        </w:rPr>
        <w:t xml:space="preserve">  </w:t>
      </w:r>
      <w:r>
        <w:rPr>
          <w:rFonts w:hint="eastAsia" w:eastAsia="仿宋_GB2312"/>
          <w:sz w:val="32"/>
          <w:szCs w:val="32"/>
        </w:rPr>
        <w:t>本规定自2025 年  月  日起施行。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72980177"/>
    </w:sdtPr>
    <w:sdtContent>
      <w:p w14:paraId="36FE8F6E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 w14:paraId="3D3902C4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F6950D"/>
    <w:multiLevelType w:val="singleLevel"/>
    <w:tmpl w:val="CBF6950D"/>
    <w:lvl w:ilvl="0" w:tentative="0">
      <w:start w:val="6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0B7"/>
    <w:rsid w:val="00030D8A"/>
    <w:rsid w:val="00034E89"/>
    <w:rsid w:val="0005296C"/>
    <w:rsid w:val="0006630D"/>
    <w:rsid w:val="000B0261"/>
    <w:rsid w:val="000B38E5"/>
    <w:rsid w:val="000C1EED"/>
    <w:rsid w:val="000C3133"/>
    <w:rsid w:val="000C5B9B"/>
    <w:rsid w:val="000D2774"/>
    <w:rsid w:val="000D5679"/>
    <w:rsid w:val="00102266"/>
    <w:rsid w:val="0010563E"/>
    <w:rsid w:val="001206B6"/>
    <w:rsid w:val="001902A7"/>
    <w:rsid w:val="001A555D"/>
    <w:rsid w:val="001B45E4"/>
    <w:rsid w:val="001B5210"/>
    <w:rsid w:val="001C3894"/>
    <w:rsid w:val="001C66A8"/>
    <w:rsid w:val="001F27B3"/>
    <w:rsid w:val="001F2B06"/>
    <w:rsid w:val="001F544C"/>
    <w:rsid w:val="001F6A65"/>
    <w:rsid w:val="00247B16"/>
    <w:rsid w:val="002669A0"/>
    <w:rsid w:val="002675A8"/>
    <w:rsid w:val="002725AB"/>
    <w:rsid w:val="00272E6B"/>
    <w:rsid w:val="002934D5"/>
    <w:rsid w:val="002B04B8"/>
    <w:rsid w:val="002C5F46"/>
    <w:rsid w:val="00306F95"/>
    <w:rsid w:val="0033067A"/>
    <w:rsid w:val="00343C75"/>
    <w:rsid w:val="00343C91"/>
    <w:rsid w:val="003C0E7B"/>
    <w:rsid w:val="0040076F"/>
    <w:rsid w:val="00400866"/>
    <w:rsid w:val="00426682"/>
    <w:rsid w:val="004414F2"/>
    <w:rsid w:val="004517CE"/>
    <w:rsid w:val="0047194E"/>
    <w:rsid w:val="004B4979"/>
    <w:rsid w:val="004B70B7"/>
    <w:rsid w:val="004F12C8"/>
    <w:rsid w:val="00522A94"/>
    <w:rsid w:val="0052482D"/>
    <w:rsid w:val="00525728"/>
    <w:rsid w:val="00546794"/>
    <w:rsid w:val="00546D5C"/>
    <w:rsid w:val="0056316E"/>
    <w:rsid w:val="00582805"/>
    <w:rsid w:val="005A0B79"/>
    <w:rsid w:val="005A0D18"/>
    <w:rsid w:val="005A1620"/>
    <w:rsid w:val="005F76E1"/>
    <w:rsid w:val="006238AD"/>
    <w:rsid w:val="006944B1"/>
    <w:rsid w:val="006B4605"/>
    <w:rsid w:val="006D45DA"/>
    <w:rsid w:val="006E2904"/>
    <w:rsid w:val="00704D41"/>
    <w:rsid w:val="00705C8B"/>
    <w:rsid w:val="007225A0"/>
    <w:rsid w:val="0072679A"/>
    <w:rsid w:val="0072710C"/>
    <w:rsid w:val="00730571"/>
    <w:rsid w:val="00753716"/>
    <w:rsid w:val="00771C31"/>
    <w:rsid w:val="007F3D05"/>
    <w:rsid w:val="008046F4"/>
    <w:rsid w:val="00814969"/>
    <w:rsid w:val="00821F8C"/>
    <w:rsid w:val="00860012"/>
    <w:rsid w:val="008730F4"/>
    <w:rsid w:val="008A2499"/>
    <w:rsid w:val="008A4A20"/>
    <w:rsid w:val="008B4FA2"/>
    <w:rsid w:val="008C1755"/>
    <w:rsid w:val="008C2314"/>
    <w:rsid w:val="009568D5"/>
    <w:rsid w:val="009675EE"/>
    <w:rsid w:val="00973541"/>
    <w:rsid w:val="009A29AB"/>
    <w:rsid w:val="009C3724"/>
    <w:rsid w:val="009D7743"/>
    <w:rsid w:val="00A100A4"/>
    <w:rsid w:val="00A712FF"/>
    <w:rsid w:val="00B03C8B"/>
    <w:rsid w:val="00B300B2"/>
    <w:rsid w:val="00B31BF4"/>
    <w:rsid w:val="00B32A0C"/>
    <w:rsid w:val="00B40A82"/>
    <w:rsid w:val="00B64FCF"/>
    <w:rsid w:val="00B659E3"/>
    <w:rsid w:val="00B707C1"/>
    <w:rsid w:val="00B86EAB"/>
    <w:rsid w:val="00BA49F1"/>
    <w:rsid w:val="00BD565E"/>
    <w:rsid w:val="00BE3B27"/>
    <w:rsid w:val="00C26DB6"/>
    <w:rsid w:val="00C706E9"/>
    <w:rsid w:val="00C76501"/>
    <w:rsid w:val="00C80BF1"/>
    <w:rsid w:val="00CA1EB6"/>
    <w:rsid w:val="00CB428E"/>
    <w:rsid w:val="00CD126B"/>
    <w:rsid w:val="00CD7751"/>
    <w:rsid w:val="00D023F7"/>
    <w:rsid w:val="00D0256C"/>
    <w:rsid w:val="00D308E4"/>
    <w:rsid w:val="00D3180F"/>
    <w:rsid w:val="00D83F09"/>
    <w:rsid w:val="00D97BF1"/>
    <w:rsid w:val="00E15735"/>
    <w:rsid w:val="00E40F2A"/>
    <w:rsid w:val="00E43448"/>
    <w:rsid w:val="00E51DC6"/>
    <w:rsid w:val="00E80D3A"/>
    <w:rsid w:val="00E94D56"/>
    <w:rsid w:val="00EA6AEE"/>
    <w:rsid w:val="00EC039C"/>
    <w:rsid w:val="00EC0C5B"/>
    <w:rsid w:val="00EC23BF"/>
    <w:rsid w:val="00EE03E9"/>
    <w:rsid w:val="00EE0A12"/>
    <w:rsid w:val="00F16846"/>
    <w:rsid w:val="00F308B8"/>
    <w:rsid w:val="00F32DEC"/>
    <w:rsid w:val="00F63A2D"/>
    <w:rsid w:val="00F92EF7"/>
    <w:rsid w:val="00FB5342"/>
    <w:rsid w:val="00FB58FE"/>
    <w:rsid w:val="00FD56A0"/>
    <w:rsid w:val="00FE2ED0"/>
    <w:rsid w:val="00FE6D54"/>
    <w:rsid w:val="00FE7F10"/>
    <w:rsid w:val="00FF1459"/>
    <w:rsid w:val="2B2FBD4B"/>
    <w:rsid w:val="3F989285"/>
    <w:rsid w:val="3FB42047"/>
    <w:rsid w:val="4EC5B002"/>
    <w:rsid w:val="5F7BF7AB"/>
    <w:rsid w:val="6B7E505B"/>
    <w:rsid w:val="6BFD61FD"/>
    <w:rsid w:val="6DBB6691"/>
    <w:rsid w:val="6F5C6E32"/>
    <w:rsid w:val="6F5F490C"/>
    <w:rsid w:val="71280E42"/>
    <w:rsid w:val="73F780DC"/>
    <w:rsid w:val="7AFE8156"/>
    <w:rsid w:val="7CDD5ED1"/>
    <w:rsid w:val="7DFE3422"/>
    <w:rsid w:val="7F5ACC5A"/>
    <w:rsid w:val="7F5FD535"/>
    <w:rsid w:val="7F6D46FE"/>
    <w:rsid w:val="7FAA2992"/>
    <w:rsid w:val="9FD9F360"/>
    <w:rsid w:val="D3BF6668"/>
    <w:rsid w:val="DFF7104D"/>
    <w:rsid w:val="E8BCCCE4"/>
    <w:rsid w:val="F7AE2ABB"/>
    <w:rsid w:val="F7CF40AE"/>
    <w:rsid w:val="F7F76A4A"/>
    <w:rsid w:val="FBF746CA"/>
    <w:rsid w:val="FC2F6DB1"/>
    <w:rsid w:val="FD7F0E1B"/>
    <w:rsid w:val="FD7FA502"/>
    <w:rsid w:val="FDE95542"/>
    <w:rsid w:val="FDF781F4"/>
    <w:rsid w:val="FEDFC08E"/>
    <w:rsid w:val="FF7CEB06"/>
    <w:rsid w:val="FFC3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rFonts w:ascii="Calibri" w:hAnsi="Calibri" w:eastAsia="宋体" w:cs="Times New Roman"/>
      <w:sz w:val="24"/>
      <w:szCs w:val="24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3">
    <w:name w:val="标题 2 Char"/>
    <w:basedOn w:val="8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2609</Words>
  <Characters>2675</Characters>
  <Lines>27</Lines>
  <Paragraphs>7</Paragraphs>
  <TotalTime>24</TotalTime>
  <ScaleCrop>false</ScaleCrop>
  <LinksUpToDate>false</LinksUpToDate>
  <CharactersWithSpaces>2731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2025-07-29T23:15:00Z</dcterms:created>
  <dc:creator>Administrator</dc:creator>
  <cp:lastModifiedBy>Administrator</cp:lastModifiedBy>
  <cp:lastPrinted>2025-08-08T02:19:00Z</cp:lastPrinted>
  <dcterms:modified xsi:type="dcterms:W3CDTF">2025-08-05T06:22:58Z</dcterms:modified>
  <dc:title>吉林省恶劣天气条件下内河船舶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eyJoZGlkIjoiYzA1Y2IwMGUwOTFkODdiMzk0YjlkMmEyYTgwYWJjNzEifQ==</vt:lpwstr>
  </property>
  <property fmtid="{D5CDD505-2E9C-101B-9397-08002B2CF9AE}" pid="4" name="ICV">
    <vt:lpwstr>E956986BF6D94A6B9FF0A00167B917B5_12</vt:lpwstr>
  </property>
</Properties>
</file>