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D997">
      <w:pPr>
        <w:autoSpaceDE w:val="0"/>
        <w:autoSpaceDN w:val="0"/>
        <w:adjustRightInd w:val="0"/>
        <w:ind w:firstLine="643"/>
        <w:jc w:val="center"/>
        <w:outlineLvl w:val="0"/>
        <w:rPr>
          <w:rFonts w:hint="eastAsia" w:cs="宋体" w:asciiTheme="minorEastAsia" w:hAnsiTheme="minorEastAsia" w:eastAsiaTheme="minorEastAsia"/>
          <w:b/>
          <w:sz w:val="44"/>
          <w:szCs w:val="44"/>
        </w:rPr>
      </w:pPr>
      <w:bookmarkStart w:id="0" w:name="_Hlk194407607"/>
      <w:bookmarkStart w:id="1" w:name="_Toc10481"/>
      <w:bookmarkStart w:id="2" w:name="_Toc12338"/>
      <w:r>
        <w:rPr>
          <w:rFonts w:hint="eastAsia" w:ascii="宋体" w:hAnsi="宋体" w:cs="宋体"/>
          <w:b/>
          <w:sz w:val="44"/>
          <w:szCs w:val="44"/>
        </w:rPr>
        <w:t>洮南市2026-2028年度农村公路日常养护施工招标</w:t>
      </w:r>
      <w:bookmarkEnd w:id="0"/>
      <w:r>
        <w:rPr>
          <w:rFonts w:hint="eastAsia" w:ascii="宋体" w:hAnsi="宋体" w:cs="宋体"/>
          <w:b/>
          <w:sz w:val="44"/>
          <w:szCs w:val="44"/>
        </w:rPr>
        <w:t>文件关键内容信息公开</w:t>
      </w:r>
    </w:p>
    <w:bookmarkEnd w:id="1"/>
    <w:bookmarkEnd w:id="2"/>
    <w:p w14:paraId="28C07F12">
      <w:pPr>
        <w:spacing w:line="360" w:lineRule="auto"/>
        <w:ind w:firstLine="643" w:firstLineChars="200"/>
        <w:jc w:val="center"/>
        <w:rPr>
          <w:rFonts w:hint="eastAsia" w:ascii="宋体" w:hAnsi="宋体" w:cs="宋体"/>
          <w:b/>
          <w:kern w:val="0"/>
          <w:sz w:val="28"/>
          <w:szCs w:val="28"/>
        </w:rPr>
      </w:pPr>
      <w:bookmarkStart w:id="3" w:name="_Toc474500999"/>
      <w:r>
        <w:rPr>
          <w:rFonts w:hint="eastAsia" w:ascii="宋体" w:hAnsi="宋体" w:cs="宋体"/>
          <w:b/>
          <w:kern w:val="0"/>
          <w:sz w:val="32"/>
          <w:szCs w:val="32"/>
          <w:highlight w:val="none"/>
        </w:rPr>
        <w:t>招标编号：BCS20260313JTGC01001001</w:t>
      </w:r>
    </w:p>
    <w:bookmarkEnd w:id="3"/>
    <w:p w14:paraId="45DEEC66">
      <w:pPr>
        <w:spacing w:line="360" w:lineRule="auto"/>
        <w:ind w:firstLine="422" w:firstLineChars="200"/>
        <w:jc w:val="left"/>
        <w:rPr>
          <w:rFonts w:ascii="宋体" w:hAnsi="宋体" w:cs="宋体"/>
          <w:b/>
          <w:szCs w:val="21"/>
          <w:highlight w:val="none"/>
        </w:rPr>
      </w:pPr>
      <w:bookmarkStart w:id="4" w:name="_Hlk196377072"/>
      <w:r>
        <w:rPr>
          <w:rFonts w:hint="eastAsia" w:ascii="宋体" w:hAnsi="宋体" w:cs="宋体"/>
          <w:b/>
          <w:szCs w:val="21"/>
          <w:highlight w:val="none"/>
        </w:rPr>
        <w:t>1.招标条件</w:t>
      </w:r>
    </w:p>
    <w:p w14:paraId="68A9482C">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本招标项目</w:t>
      </w:r>
      <w:bookmarkStart w:id="5" w:name="OLE_LINK6"/>
      <w:r>
        <w:rPr>
          <w:rFonts w:hint="eastAsia" w:ascii="宋体" w:hAnsi="宋体" w:cs="宋体"/>
          <w:bCs/>
          <w:szCs w:val="21"/>
          <w:highlight w:val="none"/>
          <w:lang w:val="en-US" w:eastAsia="zh-CN"/>
        </w:rPr>
        <w:t>洮南市2026-2028年度农村公路日常养护</w:t>
      </w:r>
      <w:r>
        <w:rPr>
          <w:rFonts w:hint="eastAsia" w:ascii="宋体" w:hAnsi="宋体" w:cs="宋体"/>
          <w:bCs/>
          <w:szCs w:val="21"/>
          <w:highlight w:val="none"/>
        </w:rPr>
        <w:t>已由上级部门批准实施</w:t>
      </w:r>
      <w:bookmarkEnd w:id="5"/>
      <w:r>
        <w:rPr>
          <w:rFonts w:hint="eastAsia" w:ascii="宋体" w:hAnsi="宋体" w:cs="宋体"/>
          <w:bCs/>
          <w:szCs w:val="21"/>
          <w:highlight w:val="none"/>
          <w:lang w:eastAsia="zh-CN"/>
        </w:rPr>
        <w:t>。</w:t>
      </w:r>
      <w:r>
        <w:rPr>
          <w:rFonts w:hint="eastAsia" w:ascii="宋体" w:hAnsi="宋体" w:cs="宋体"/>
          <w:bCs/>
          <w:szCs w:val="21"/>
          <w:highlight w:val="none"/>
        </w:rPr>
        <w:t>招标人为</w:t>
      </w:r>
      <w:bookmarkStart w:id="6" w:name="_Hlk195013983"/>
      <w:r>
        <w:rPr>
          <w:rFonts w:hint="eastAsia" w:ascii="宋体" w:hAnsi="宋体" w:cs="宋体"/>
          <w:bCs/>
          <w:szCs w:val="21"/>
          <w:highlight w:val="none"/>
          <w:lang w:eastAsia="zh-CN"/>
        </w:rPr>
        <w:t>洮南市公路管理段</w:t>
      </w:r>
      <w:r>
        <w:rPr>
          <w:rFonts w:hint="eastAsia" w:ascii="宋体" w:hAnsi="宋体" w:cs="宋体"/>
          <w:bCs/>
          <w:szCs w:val="21"/>
          <w:highlight w:val="none"/>
        </w:rPr>
        <w:t>，</w:t>
      </w:r>
      <w:r>
        <w:rPr>
          <w:rFonts w:hint="eastAsia" w:ascii="宋体" w:hAnsi="宋体" w:cs="宋体"/>
          <w:bCs/>
          <w:szCs w:val="21"/>
          <w:highlight w:val="none"/>
          <w:lang w:val="en-US" w:eastAsia="zh-CN"/>
        </w:rPr>
        <w:t>养护</w:t>
      </w:r>
      <w:r>
        <w:rPr>
          <w:rFonts w:hint="eastAsia" w:ascii="宋体" w:hAnsi="宋体" w:cs="宋体"/>
          <w:bCs/>
          <w:szCs w:val="21"/>
          <w:highlight w:val="none"/>
        </w:rPr>
        <w:t>资金来自</w:t>
      </w:r>
      <w:r>
        <w:rPr>
          <w:rFonts w:hint="eastAsia" w:ascii="宋体" w:hAnsi="宋体" w:cs="宋体"/>
          <w:bCs/>
          <w:szCs w:val="21"/>
          <w:highlight w:val="none"/>
          <w:lang w:val="en-US" w:eastAsia="zh-CN"/>
        </w:rPr>
        <w:t>地方财政及上级补贴</w:t>
      </w:r>
      <w:r>
        <w:rPr>
          <w:rFonts w:hint="eastAsia" w:ascii="宋体" w:hAnsi="宋体" w:cs="宋体"/>
          <w:bCs/>
          <w:szCs w:val="21"/>
          <w:highlight w:val="none"/>
        </w:rPr>
        <w:t>。</w:t>
      </w:r>
      <w:bookmarkEnd w:id="6"/>
      <w:r>
        <w:rPr>
          <w:rFonts w:hint="eastAsia" w:ascii="宋体" w:hAnsi="宋体" w:cs="宋体"/>
          <w:bCs/>
          <w:szCs w:val="21"/>
          <w:highlight w:val="none"/>
        </w:rPr>
        <w:t>项目已具备招标条件，现对该项目进行公开招标。</w:t>
      </w:r>
    </w:p>
    <w:p w14:paraId="641951C4">
      <w:pPr>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2.项目概况与招标范围</w:t>
      </w:r>
    </w:p>
    <w:p w14:paraId="2CA1ABEB">
      <w:pPr>
        <w:spacing w:line="360" w:lineRule="auto"/>
        <w:ind w:firstLine="420" w:firstLineChars="200"/>
        <w:jc w:val="left"/>
        <w:rPr>
          <w:rFonts w:hint="eastAsia" w:ascii="宋体" w:hAnsi="宋体" w:cs="宋体"/>
          <w:bCs/>
          <w:szCs w:val="21"/>
          <w:highlight w:val="none"/>
        </w:rPr>
      </w:pPr>
      <w:bookmarkStart w:id="7" w:name="_Toc474500997"/>
      <w:bookmarkStart w:id="8" w:name="_Toc22598"/>
      <w:bookmarkStart w:id="9" w:name="_Toc6567705"/>
      <w:r>
        <w:rPr>
          <w:rFonts w:hint="eastAsia" w:ascii="宋体" w:hAnsi="宋体" w:cs="宋体"/>
          <w:bCs/>
          <w:szCs w:val="21"/>
          <w:highlight w:val="none"/>
        </w:rPr>
        <w:t>2.1</w:t>
      </w:r>
      <w:r>
        <w:rPr>
          <w:rFonts w:hint="eastAsia" w:ascii="宋体" w:hAnsi="宋体" w:cs="宋体"/>
          <w:bCs/>
          <w:szCs w:val="21"/>
          <w:highlight w:val="none"/>
          <w:lang w:val="en-US" w:eastAsia="zh-CN"/>
        </w:rPr>
        <w:t>养护</w:t>
      </w:r>
      <w:r>
        <w:rPr>
          <w:rFonts w:hint="eastAsia" w:ascii="宋体" w:hAnsi="宋体" w:cs="宋体"/>
          <w:bCs/>
          <w:szCs w:val="21"/>
          <w:highlight w:val="none"/>
        </w:rPr>
        <w:t>地点：洮南市</w:t>
      </w:r>
      <w:r>
        <w:rPr>
          <w:rFonts w:hint="eastAsia" w:ascii="宋体" w:hAnsi="宋体" w:cs="宋体"/>
          <w:bCs/>
          <w:szCs w:val="21"/>
          <w:highlight w:val="none"/>
          <w:lang w:val="en-US" w:eastAsia="zh-CN"/>
        </w:rPr>
        <w:t>境内</w:t>
      </w:r>
      <w:r>
        <w:rPr>
          <w:rFonts w:hint="eastAsia" w:ascii="宋体" w:hAnsi="宋体" w:cs="宋体"/>
          <w:bCs/>
          <w:szCs w:val="21"/>
          <w:highlight w:val="none"/>
        </w:rPr>
        <w:t>。</w:t>
      </w:r>
    </w:p>
    <w:p w14:paraId="7B5B0162">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2.2</w:t>
      </w:r>
      <w:r>
        <w:rPr>
          <w:rFonts w:hint="eastAsia" w:ascii="宋体" w:hAnsi="宋体" w:cs="宋体"/>
          <w:bCs/>
          <w:szCs w:val="21"/>
          <w:highlight w:val="none"/>
          <w:lang w:val="en-US" w:eastAsia="zh-CN"/>
        </w:rPr>
        <w:t>项目概况</w:t>
      </w:r>
      <w:r>
        <w:rPr>
          <w:rFonts w:hint="eastAsia" w:ascii="宋体" w:hAnsi="宋体" w:cs="宋体"/>
          <w:bCs/>
          <w:szCs w:val="21"/>
          <w:highlight w:val="none"/>
        </w:rPr>
        <w:t>：</w:t>
      </w:r>
      <w:r>
        <w:rPr>
          <w:rFonts w:hint="eastAsia" w:ascii="宋体" w:hAnsi="宋体" w:cs="宋体"/>
          <w:bCs/>
          <w:szCs w:val="21"/>
          <w:highlight w:val="none"/>
          <w:lang w:val="en-US" w:eastAsia="zh-CN"/>
        </w:rPr>
        <w:t>洮南市2026-2028年度农村公路日常养护</w:t>
      </w:r>
      <w:r>
        <w:rPr>
          <w:rFonts w:hint="eastAsia" w:ascii="宋体" w:hAnsi="宋体" w:cs="宋体"/>
          <w:bCs/>
          <w:szCs w:val="21"/>
          <w:highlight w:val="none"/>
        </w:rPr>
        <w:t>总长2302.903公里，其中一级公路6.063公里、二级公路13.755公里、三级公路457.414公里（</w:t>
      </w:r>
      <w:r>
        <w:rPr>
          <w:rFonts w:hint="eastAsia" w:ascii="宋体" w:hAnsi="宋体" w:cs="宋体"/>
          <w:bCs/>
          <w:szCs w:val="21"/>
          <w:highlight w:val="none"/>
          <w:lang w:val="en-US" w:eastAsia="zh-CN"/>
        </w:rPr>
        <w:t>其中</w:t>
      </w:r>
      <w:r>
        <w:rPr>
          <w:rFonts w:hint="eastAsia" w:ascii="宋体" w:hAnsi="宋体" w:cs="宋体"/>
          <w:bCs/>
          <w:szCs w:val="21"/>
          <w:highlight w:val="none"/>
        </w:rPr>
        <w:t>县道专养是177.324公里）、四级公路1767.843、等外公路57.828公里。项目主要内容为公路用地范围内路基、路面、桥涵、沿线设施、交通安全设施、绿化等项目的日常巡查、日常保养、日常维修及防汛抢险、</w:t>
      </w:r>
      <w:r>
        <w:rPr>
          <w:rFonts w:hint="eastAsia" w:ascii="宋体" w:hAnsi="宋体" w:cs="宋体"/>
          <w:bCs/>
          <w:szCs w:val="21"/>
          <w:highlight w:val="none"/>
          <w:lang w:val="en-US" w:eastAsia="zh-CN"/>
        </w:rPr>
        <w:t>应急保通、隐患治理、水毁修复、</w:t>
      </w:r>
      <w:r>
        <w:rPr>
          <w:rFonts w:hint="eastAsia" w:ascii="宋体" w:hAnsi="宋体" w:cs="宋体"/>
          <w:bCs/>
          <w:szCs w:val="21"/>
          <w:highlight w:val="none"/>
        </w:rPr>
        <w:t>除雪防滑等其他日常养护作业。</w:t>
      </w:r>
    </w:p>
    <w:p w14:paraId="380AF24B">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2.3计划工期：2026年</w:t>
      </w:r>
      <w:r>
        <w:rPr>
          <w:rFonts w:hint="eastAsia" w:ascii="宋体" w:hAnsi="宋体" w:cs="宋体"/>
          <w:bCs/>
          <w:szCs w:val="21"/>
          <w:highlight w:val="none"/>
          <w:lang w:val="en-US" w:eastAsia="zh-CN"/>
        </w:rPr>
        <w:t>4</w:t>
      </w:r>
      <w:r>
        <w:rPr>
          <w:rFonts w:hint="eastAsia" w:ascii="宋体" w:hAnsi="宋体" w:cs="宋体"/>
          <w:bCs/>
          <w:szCs w:val="21"/>
          <w:highlight w:val="none"/>
        </w:rPr>
        <w:t>月</w:t>
      </w:r>
      <w:r>
        <w:rPr>
          <w:rFonts w:hint="eastAsia" w:ascii="宋体" w:hAnsi="宋体" w:cs="宋体"/>
          <w:bCs/>
          <w:szCs w:val="21"/>
          <w:highlight w:val="none"/>
          <w:lang w:val="en-US" w:eastAsia="zh-CN"/>
        </w:rPr>
        <w:t>20</w:t>
      </w:r>
      <w:r>
        <w:rPr>
          <w:rFonts w:hint="eastAsia" w:ascii="宋体" w:hAnsi="宋体" w:cs="宋体"/>
          <w:bCs/>
          <w:szCs w:val="21"/>
          <w:highlight w:val="none"/>
        </w:rPr>
        <w:t>日至2028年12月31日</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共计98</w:t>
      </w:r>
      <w:r>
        <w:rPr>
          <w:rFonts w:hint="eastAsia" w:ascii="宋体" w:hAnsi="宋体" w:cs="宋体"/>
          <w:bCs/>
          <w:szCs w:val="21"/>
          <w:highlight w:val="none"/>
        </w:rPr>
        <w:t>6日历天。</w:t>
      </w:r>
    </w:p>
    <w:p w14:paraId="6F982352">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2.4招标范围：洮南市2026-2028年度农村公路日常养护（具体内容详见工程量清单）。</w:t>
      </w:r>
    </w:p>
    <w:p w14:paraId="4A588FF8">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2.5标段划分：本次招标共划分为一个标段，即</w:t>
      </w:r>
      <w:r>
        <w:rPr>
          <w:rFonts w:hint="eastAsia" w:ascii="宋体" w:hAnsi="宋体" w:cs="宋体"/>
          <w:bCs/>
          <w:szCs w:val="21"/>
          <w:highlight w:val="none"/>
          <w:lang w:val="en-US" w:eastAsia="zh-CN"/>
        </w:rPr>
        <w:t>TNYH</w:t>
      </w:r>
      <w:r>
        <w:rPr>
          <w:rFonts w:hint="eastAsia" w:ascii="宋体" w:hAnsi="宋体" w:cs="宋体"/>
          <w:bCs/>
          <w:szCs w:val="21"/>
          <w:highlight w:val="none"/>
        </w:rPr>
        <w:t>01标段。各标段招标范围为标段对应公路用地范围内路基、路面、桥涵、沿线设施、交通安全设施、绿化等项目的日常巡查、日常保养、日常维修及防汛抢险、</w:t>
      </w:r>
      <w:r>
        <w:rPr>
          <w:rFonts w:hint="eastAsia" w:ascii="宋体" w:hAnsi="宋体" w:cs="宋体"/>
          <w:bCs/>
          <w:szCs w:val="21"/>
          <w:highlight w:val="none"/>
          <w:lang w:val="en-US" w:eastAsia="zh-CN"/>
        </w:rPr>
        <w:t>应急保通、隐患治理、水毁修复、</w:t>
      </w:r>
      <w:r>
        <w:rPr>
          <w:rFonts w:hint="eastAsia" w:ascii="宋体" w:hAnsi="宋体" w:cs="宋体"/>
          <w:bCs/>
          <w:szCs w:val="21"/>
          <w:highlight w:val="none"/>
        </w:rPr>
        <w:t>除雪防滑等其他日常养护作业。</w:t>
      </w:r>
    </w:p>
    <w:p w14:paraId="03B37962">
      <w:pPr>
        <w:spacing w:line="360" w:lineRule="auto"/>
        <w:ind w:firstLine="422" w:firstLineChars="200"/>
        <w:jc w:val="left"/>
        <w:rPr>
          <w:rFonts w:hint="eastAsia" w:ascii="宋体" w:hAnsi="宋体" w:cs="宋体"/>
          <w:b/>
          <w:szCs w:val="21"/>
          <w:highlight w:val="none"/>
        </w:rPr>
      </w:pPr>
      <w:r>
        <w:rPr>
          <w:rFonts w:hint="eastAsia" w:ascii="宋体" w:hAnsi="宋体" w:cs="宋体"/>
          <w:b/>
          <w:szCs w:val="21"/>
          <w:highlight w:val="none"/>
        </w:rPr>
        <w:t>3.投标人资格要求</w:t>
      </w:r>
      <w:bookmarkEnd w:id="7"/>
      <w:bookmarkEnd w:id="8"/>
      <w:bookmarkEnd w:id="9"/>
    </w:p>
    <w:p w14:paraId="52A67328">
      <w:pPr>
        <w:spacing w:line="360" w:lineRule="auto"/>
        <w:ind w:firstLine="420" w:firstLineChars="200"/>
        <w:jc w:val="left"/>
        <w:rPr>
          <w:rFonts w:hint="eastAsia" w:ascii="宋体" w:hAnsi="宋体" w:cs="宋体"/>
          <w:kern w:val="0"/>
          <w:szCs w:val="21"/>
          <w:highlight w:val="yellow"/>
        </w:rPr>
      </w:pPr>
      <w:r>
        <w:rPr>
          <w:rFonts w:hint="eastAsia" w:ascii="宋体" w:hAnsi="宋体" w:cs="宋体"/>
          <w:bCs/>
          <w:szCs w:val="21"/>
          <w:highlight w:val="none"/>
        </w:rPr>
        <w:t>3.1</w:t>
      </w:r>
      <w:r>
        <w:rPr>
          <w:rFonts w:hint="eastAsia" w:ascii="宋体" w:hAnsi="宋体" w:cs="宋体"/>
          <w:kern w:val="0"/>
          <w:szCs w:val="21"/>
          <w:highlight w:val="none"/>
        </w:rPr>
        <w:t xml:space="preserve"> </w:t>
      </w:r>
      <w:r>
        <w:rPr>
          <w:rFonts w:hint="eastAsia" w:ascii="宋体" w:hAnsi="宋体" w:cs="宋体"/>
          <w:kern w:val="0"/>
          <w:szCs w:val="21"/>
          <w:highlight w:val="none"/>
          <w:lang w:val="en-US" w:eastAsia="zh-CN"/>
        </w:rPr>
        <w:t>本次招标要求投标人应是法人或者能够独立承担民事责任的其他组织，持有有效营业执照，并须在人员、设备、财务等方面具有相应的日常养护能力。</w:t>
      </w:r>
    </w:p>
    <w:p w14:paraId="5B169D61">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3.2本次招标不接受联合体投标。</w:t>
      </w:r>
    </w:p>
    <w:p w14:paraId="2E1A5ED2">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3.3与招标人存在利害关系可能影响招标公正性的单位，不得参加投标。单位负责人为同一人或存在控股、管理关系的不同单位，不得同时参加同一标段投标，否则，相关投标均无效。</w:t>
      </w:r>
    </w:p>
    <w:p w14:paraId="5A1B4844">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w:t>
      </w:r>
      <w:r>
        <w:rPr>
          <w:rFonts w:hint="eastAsia" w:ascii="宋体" w:hAnsi="宋体" w:cs="宋体"/>
          <w:bCs/>
          <w:szCs w:val="21"/>
          <w:highlight w:val="none"/>
          <w:lang w:val="en-US" w:eastAsia="zh-CN"/>
        </w:rPr>
        <w:t>4</w:t>
      </w:r>
      <w:r>
        <w:rPr>
          <w:rFonts w:hint="eastAsia" w:ascii="宋体" w:hAnsi="宋体" w:cs="宋体"/>
          <w:bCs/>
          <w:szCs w:val="21"/>
          <w:highlight w:val="none"/>
        </w:rPr>
        <w:t>在“信用中国”网站（http://www.creditchina.gov.cn/）中被列入失信被执行人名单的投标人，不得参加投标，否则，相关投标均无效。</w:t>
      </w:r>
    </w:p>
    <w:p w14:paraId="724A1C41">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3.</w:t>
      </w:r>
      <w:r>
        <w:rPr>
          <w:rFonts w:hint="eastAsia" w:ascii="宋体" w:hAnsi="宋体" w:cs="宋体"/>
          <w:bCs/>
          <w:szCs w:val="21"/>
          <w:highlight w:val="none"/>
          <w:lang w:val="en-US" w:eastAsia="zh-CN"/>
        </w:rPr>
        <w:t>5</w:t>
      </w:r>
      <w:r>
        <w:rPr>
          <w:rFonts w:hint="eastAsia" w:ascii="宋体" w:hAnsi="宋体" w:cs="宋体"/>
          <w:bCs/>
          <w:szCs w:val="21"/>
          <w:highlight w:val="none"/>
        </w:rPr>
        <w:t>本次施工招标采用资格后审方式的双信封形式技术评分最低标价法。</w:t>
      </w:r>
    </w:p>
    <w:bookmarkEnd w:id="4"/>
    <w:p w14:paraId="42137444">
      <w:pPr>
        <w:pStyle w:val="24"/>
        <w:tabs>
          <w:tab w:val="left" w:pos="426"/>
        </w:tabs>
        <w:spacing w:line="360" w:lineRule="exact"/>
        <w:ind w:firstLine="422"/>
        <w:jc w:val="left"/>
        <w:outlineLvl w:val="2"/>
        <w:rPr>
          <w:rFonts w:asciiTheme="minorEastAsia" w:hAnsiTheme="minorEastAsia" w:eastAsiaTheme="minorEastAsia"/>
          <w:bCs w:val="0"/>
          <w:sz w:val="21"/>
          <w:szCs w:val="21"/>
        </w:rPr>
      </w:pPr>
    </w:p>
    <w:p w14:paraId="0B82D172">
      <w:pPr>
        <w:pStyle w:val="24"/>
        <w:tabs>
          <w:tab w:val="left" w:pos="426"/>
        </w:tabs>
        <w:spacing w:line="360" w:lineRule="exact"/>
        <w:ind w:firstLine="422"/>
        <w:jc w:val="left"/>
        <w:outlineLvl w:val="2"/>
        <w:rPr>
          <w:rFonts w:asciiTheme="minorEastAsia" w:hAnsiTheme="minorEastAsia" w:eastAsiaTheme="minorEastAsia"/>
          <w:bCs w:val="0"/>
          <w:sz w:val="21"/>
          <w:szCs w:val="21"/>
        </w:rPr>
      </w:pPr>
    </w:p>
    <w:p w14:paraId="4B63D3B5">
      <w:pPr>
        <w:pStyle w:val="24"/>
        <w:tabs>
          <w:tab w:val="left" w:pos="426"/>
        </w:tabs>
        <w:spacing w:line="360" w:lineRule="exact"/>
        <w:ind w:firstLine="422"/>
        <w:jc w:val="left"/>
        <w:outlineLvl w:val="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 xml:space="preserve">4. </w:t>
      </w:r>
      <w:r>
        <w:rPr>
          <w:rFonts w:hint="eastAsia" w:asciiTheme="minorEastAsia" w:hAnsiTheme="minorEastAsia" w:eastAsiaTheme="minorEastAsia"/>
          <w:bCs w:val="0"/>
          <w:sz w:val="21"/>
          <w:szCs w:val="21"/>
        </w:rPr>
        <w:t>最低资格条件</w:t>
      </w:r>
      <w:bookmarkStart w:id="10" w:name="_Toc514418862"/>
      <w:bookmarkStart w:id="11" w:name="_Toc444693688"/>
    </w:p>
    <w:bookmarkEnd w:id="10"/>
    <w:p w14:paraId="1404A9C5">
      <w:pPr>
        <w:autoSpaceDE w:val="0"/>
        <w:autoSpaceDN w:val="0"/>
        <w:adjustRightInd w:val="0"/>
        <w:spacing w:line="320" w:lineRule="exact"/>
        <w:rPr>
          <w:rFonts w:hint="eastAsia" w:ascii="宋体" w:hAnsi="宋体" w:cs="宋体"/>
          <w:szCs w:val="21"/>
          <w:highlight w:val="none"/>
        </w:rPr>
      </w:pPr>
      <w:bookmarkStart w:id="12" w:name="_Toc197967267"/>
      <w:bookmarkStart w:id="13" w:name="_Toc197950683"/>
      <w:bookmarkStart w:id="14" w:name="_Toc197951589"/>
      <w:bookmarkStart w:id="15" w:name="_Hlk196375734"/>
      <w:bookmarkStart w:id="16" w:name="_Toc197960546"/>
      <w:bookmarkStart w:id="17" w:name="_Toc197967119"/>
      <w:bookmarkStart w:id="18" w:name="_Toc197960494"/>
      <w:bookmarkStart w:id="19" w:name="_Toc197950804"/>
      <w:bookmarkStart w:id="20" w:name="_Toc197965598"/>
    </w:p>
    <w:p w14:paraId="6703D5FB">
      <w:pPr>
        <w:jc w:val="center"/>
        <w:rPr>
          <w:rFonts w:hint="eastAsia" w:ascii="宋体" w:hAnsi="宋体" w:cs="宋体"/>
          <w:szCs w:val="28"/>
          <w:highlight w:val="none"/>
          <w:lang w:val="zh-CN"/>
        </w:rPr>
      </w:pPr>
      <w:bookmarkStart w:id="21" w:name="_Hlk128555688"/>
      <w:r>
        <w:rPr>
          <w:rFonts w:hint="eastAsia"/>
          <w:b/>
          <w:bCs/>
          <w:sz w:val="28"/>
          <w:szCs w:val="28"/>
          <w:highlight w:val="none"/>
          <w:lang w:val="zh-CN"/>
        </w:rPr>
        <w:t>附录1   资格审查条件（资质最低要求）</w:t>
      </w:r>
      <w:bookmarkStart w:id="22" w:name="_Toc249802221"/>
    </w:p>
    <w:bookmarkEnd w:id="21"/>
    <w:p w14:paraId="4994524C">
      <w:pPr>
        <w:rPr>
          <w:rFonts w:ascii="宋体" w:hAnsi="宋体" w:cs="宋体"/>
          <w:highlight w:val="none"/>
          <w:lang w:val="zh-CN"/>
        </w:rPr>
      </w:pPr>
    </w:p>
    <w:tbl>
      <w:tblPr>
        <w:tblStyle w:val="13"/>
        <w:tblW w:w="0" w:type="auto"/>
        <w:tblInd w:w="136"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150"/>
      </w:tblGrid>
      <w:tr w14:paraId="1FABBA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9424" w:type="dxa"/>
            <w:noWrap w:val="0"/>
            <w:vAlign w:val="center"/>
          </w:tcPr>
          <w:p w14:paraId="388BA094">
            <w:pPr>
              <w:jc w:val="center"/>
              <w:rPr>
                <w:rFonts w:hint="eastAsia" w:ascii="宋体" w:hAnsi="宋体" w:cs="宋体"/>
                <w:b/>
                <w:bCs/>
                <w:highlight w:val="none"/>
                <w:lang w:val="zh-CN"/>
              </w:rPr>
            </w:pPr>
            <w:bookmarkStart w:id="23" w:name="OLE_LINK24"/>
            <w:r>
              <w:rPr>
                <w:rFonts w:hint="eastAsia" w:ascii="宋体" w:hAnsi="宋体" w:cs="宋体"/>
                <w:b/>
                <w:bCs/>
                <w:szCs w:val="21"/>
                <w:highlight w:val="none"/>
              </w:rPr>
              <w:t>施工企业资质等级要求</w:t>
            </w:r>
          </w:p>
        </w:tc>
      </w:tr>
      <w:tr w14:paraId="7C9775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7" w:hRule="atLeast"/>
        </w:trPr>
        <w:tc>
          <w:tcPr>
            <w:tcW w:w="9424" w:type="dxa"/>
            <w:noWrap w:val="0"/>
            <w:vAlign w:val="center"/>
          </w:tcPr>
          <w:p w14:paraId="0322530F">
            <w:pPr>
              <w:spacing w:line="360" w:lineRule="auto"/>
              <w:jc w:val="left"/>
              <w:rPr>
                <w:rFonts w:hint="eastAsia" w:ascii="宋体" w:hAnsi="宋体" w:cs="宋体"/>
                <w:highlight w:val="none"/>
                <w:lang w:val="zh-CN"/>
              </w:rPr>
            </w:pPr>
            <w:r>
              <w:rPr>
                <w:rFonts w:hint="eastAsia" w:ascii="宋体" w:hAnsi="宋体" w:cs="宋体"/>
                <w:highlight w:val="none"/>
                <w:lang w:val="zh-CN" w:eastAsia="zh-CN"/>
              </w:rPr>
              <w:t>无资质最低要求。</w:t>
            </w:r>
          </w:p>
        </w:tc>
      </w:tr>
      <w:bookmarkEnd w:id="23"/>
    </w:tbl>
    <w:p w14:paraId="53E606B5">
      <w:pPr>
        <w:jc w:val="center"/>
        <w:rPr>
          <w:rFonts w:hint="eastAsia"/>
          <w:b/>
          <w:bCs/>
          <w:sz w:val="28"/>
          <w:szCs w:val="28"/>
          <w:highlight w:val="none"/>
          <w:lang w:val="zh-CN"/>
        </w:rPr>
      </w:pPr>
    </w:p>
    <w:p w14:paraId="01CE6F88">
      <w:pPr>
        <w:jc w:val="center"/>
        <w:rPr>
          <w:rFonts w:hint="eastAsia"/>
          <w:b/>
          <w:bCs/>
          <w:sz w:val="28"/>
          <w:szCs w:val="28"/>
          <w:highlight w:val="none"/>
          <w:lang w:val="zh-CN"/>
        </w:rPr>
      </w:pPr>
    </w:p>
    <w:p w14:paraId="6E54DF97">
      <w:pPr>
        <w:jc w:val="center"/>
        <w:rPr>
          <w:b/>
          <w:bCs/>
          <w:sz w:val="28"/>
          <w:szCs w:val="28"/>
          <w:highlight w:val="none"/>
          <w:lang w:val="zh-CN"/>
        </w:rPr>
      </w:pPr>
      <w:r>
        <w:rPr>
          <w:rFonts w:hint="eastAsia"/>
          <w:b/>
          <w:bCs/>
          <w:sz w:val="28"/>
          <w:szCs w:val="28"/>
          <w:highlight w:val="none"/>
          <w:lang w:val="zh-CN"/>
        </w:rPr>
        <w:t>附录2   资格审查条件（财务最低要求）</w:t>
      </w:r>
      <w:bookmarkEnd w:id="22"/>
    </w:p>
    <w:p w14:paraId="45D64B8E">
      <w:pPr>
        <w:jc w:val="center"/>
        <w:rPr>
          <w:b/>
          <w:bCs/>
          <w:sz w:val="28"/>
          <w:szCs w:val="28"/>
          <w:highlight w:val="none"/>
          <w:lang w:val="zh-CN"/>
        </w:rPr>
      </w:pPr>
    </w:p>
    <w:tbl>
      <w:tblPr>
        <w:tblStyle w:val="13"/>
        <w:tblW w:w="946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464"/>
      </w:tblGrid>
      <w:tr w14:paraId="64FE9F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9464" w:type="dxa"/>
            <w:noWrap w:val="0"/>
            <w:vAlign w:val="center"/>
          </w:tcPr>
          <w:p w14:paraId="60BFD642">
            <w:pPr>
              <w:jc w:val="center"/>
              <w:rPr>
                <w:rFonts w:hint="eastAsia" w:ascii="宋体" w:hAnsi="宋体" w:cs="宋体"/>
                <w:b/>
                <w:bCs/>
                <w:highlight w:val="none"/>
                <w:lang w:val="zh-CN"/>
              </w:rPr>
            </w:pPr>
            <w:r>
              <w:rPr>
                <w:rFonts w:hint="eastAsia" w:ascii="宋体" w:hAnsi="宋体" w:cs="宋体"/>
                <w:b/>
                <w:bCs/>
                <w:szCs w:val="21"/>
                <w:highlight w:val="none"/>
              </w:rPr>
              <w:t>财务要求</w:t>
            </w:r>
          </w:p>
        </w:tc>
      </w:tr>
      <w:tr w14:paraId="5FDBE0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7" w:hRule="atLeast"/>
          <w:jc w:val="center"/>
        </w:trPr>
        <w:tc>
          <w:tcPr>
            <w:tcW w:w="9464" w:type="dxa"/>
            <w:noWrap w:val="0"/>
            <w:vAlign w:val="center"/>
          </w:tcPr>
          <w:p w14:paraId="3D9098E3">
            <w:pPr>
              <w:spacing w:line="360" w:lineRule="auto"/>
              <w:jc w:val="left"/>
              <w:rPr>
                <w:rFonts w:hint="eastAsia" w:ascii="宋体" w:hAnsi="宋体" w:cs="宋体"/>
                <w:highlight w:val="none"/>
                <w:lang w:val="zh-CN"/>
              </w:rPr>
            </w:pPr>
            <w:r>
              <w:rPr>
                <w:rFonts w:hint="eastAsia" w:ascii="宋体" w:hAnsi="宋体" w:cs="宋体"/>
                <w:highlight w:val="none"/>
                <w:lang w:val="zh-CN" w:eastAsia="zh-CN"/>
              </w:rPr>
              <w:t>投标人近三年（2023年1月1日～投标截止时间）应当具有良好的商业信誉和健全的财务会计制度。</w:t>
            </w:r>
          </w:p>
        </w:tc>
      </w:tr>
    </w:tbl>
    <w:p w14:paraId="0B54964C">
      <w:pPr>
        <w:rPr>
          <w:rFonts w:hint="eastAsia" w:ascii="宋体" w:hAnsi="宋体" w:cs="宋体"/>
          <w:b/>
          <w:bCs/>
          <w:sz w:val="28"/>
          <w:szCs w:val="28"/>
          <w:highlight w:val="none"/>
          <w:lang w:val="zh-CN"/>
        </w:rPr>
      </w:pPr>
      <w:bookmarkStart w:id="24" w:name="_Toc249802222"/>
    </w:p>
    <w:p w14:paraId="3C80B2EE">
      <w:pPr>
        <w:jc w:val="center"/>
        <w:rPr>
          <w:rFonts w:hint="eastAsia" w:ascii="宋体" w:hAnsi="宋体" w:cs="宋体"/>
          <w:b/>
          <w:bCs/>
          <w:sz w:val="28"/>
          <w:szCs w:val="28"/>
          <w:highlight w:val="none"/>
          <w:lang w:val="zh-CN"/>
        </w:rPr>
      </w:pPr>
    </w:p>
    <w:p w14:paraId="6912B9E2">
      <w:pPr>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附录3   资格审查条件（业绩最低要求）</w:t>
      </w:r>
      <w:bookmarkEnd w:id="24"/>
    </w:p>
    <w:p w14:paraId="07E17290">
      <w:pPr>
        <w:rPr>
          <w:rFonts w:hint="eastAsia" w:ascii="宋体" w:hAnsi="宋体" w:cs="宋体"/>
          <w:b/>
          <w:bCs/>
          <w:sz w:val="28"/>
          <w:szCs w:val="28"/>
          <w:highlight w:val="none"/>
          <w:lang w:val="zh-CN"/>
        </w:rPr>
      </w:pPr>
    </w:p>
    <w:tbl>
      <w:tblPr>
        <w:tblStyle w:val="13"/>
        <w:tblW w:w="0" w:type="auto"/>
        <w:tblInd w:w="15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134"/>
      </w:tblGrid>
      <w:tr w14:paraId="225147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08" w:hRule="atLeast"/>
        </w:trPr>
        <w:tc>
          <w:tcPr>
            <w:tcW w:w="9328" w:type="dxa"/>
            <w:noWrap w:val="0"/>
            <w:vAlign w:val="center"/>
          </w:tcPr>
          <w:p w14:paraId="1740CF5B">
            <w:pPr>
              <w:jc w:val="center"/>
              <w:rPr>
                <w:rFonts w:hint="eastAsia" w:ascii="宋体" w:hAnsi="宋体" w:cs="宋体"/>
                <w:b/>
                <w:bCs/>
                <w:highlight w:val="none"/>
                <w:lang w:val="zh-CN"/>
              </w:rPr>
            </w:pPr>
            <w:bookmarkStart w:id="25" w:name="OLE_LINK26"/>
            <w:r>
              <w:rPr>
                <w:rFonts w:hint="eastAsia" w:ascii="宋体" w:hAnsi="宋体"/>
                <w:b/>
                <w:bCs/>
                <w:szCs w:val="21"/>
                <w:highlight w:val="none"/>
              </w:rPr>
              <w:t>业绩要求</w:t>
            </w:r>
          </w:p>
        </w:tc>
      </w:tr>
      <w:tr w14:paraId="34B585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6" w:hRule="atLeast"/>
        </w:trPr>
        <w:tc>
          <w:tcPr>
            <w:tcW w:w="9328" w:type="dxa"/>
            <w:noWrap w:val="0"/>
            <w:vAlign w:val="center"/>
          </w:tcPr>
          <w:p w14:paraId="2AFCA660">
            <w:pPr>
              <w:jc w:val="left"/>
              <w:rPr>
                <w:rFonts w:hint="eastAsia" w:ascii="宋体" w:hAnsi="宋体" w:eastAsia="宋体" w:cs="宋体"/>
                <w:highlight w:val="none"/>
                <w:lang w:val="zh-CN" w:eastAsia="zh-CN"/>
              </w:rPr>
            </w:pPr>
            <w:r>
              <w:rPr>
                <w:spacing w:val="8"/>
              </w:rPr>
              <w:t>无业绩最低要求</w:t>
            </w:r>
            <w:r>
              <w:rPr>
                <w:rFonts w:hint="eastAsia"/>
                <w:spacing w:val="8"/>
                <w:lang w:eastAsia="zh-CN"/>
              </w:rPr>
              <w:t>。</w:t>
            </w:r>
          </w:p>
        </w:tc>
      </w:tr>
      <w:bookmarkEnd w:id="25"/>
    </w:tbl>
    <w:p w14:paraId="32AF103E">
      <w:pPr>
        <w:autoSpaceDE w:val="0"/>
        <w:autoSpaceDN w:val="0"/>
        <w:adjustRightInd w:val="0"/>
        <w:jc w:val="center"/>
        <w:rPr>
          <w:rFonts w:hint="eastAsia" w:ascii="宋体" w:hAnsi="宋体" w:cs="宋体"/>
          <w:b/>
          <w:sz w:val="28"/>
          <w:szCs w:val="28"/>
          <w:highlight w:val="none"/>
          <w:lang w:val="zh-CN"/>
        </w:rPr>
      </w:pPr>
      <w:bookmarkStart w:id="26" w:name="_Toc29541654"/>
      <w:bookmarkStart w:id="27" w:name="_Toc436994106"/>
    </w:p>
    <w:p w14:paraId="2A0C4D5D">
      <w:pPr>
        <w:autoSpaceDE w:val="0"/>
        <w:autoSpaceDN w:val="0"/>
        <w:adjustRightInd w:val="0"/>
        <w:jc w:val="center"/>
        <w:rPr>
          <w:rFonts w:ascii="宋体" w:hAnsi="宋体" w:cs="宋体"/>
          <w:b/>
          <w:sz w:val="28"/>
          <w:szCs w:val="28"/>
          <w:highlight w:val="none"/>
          <w:lang w:val="zh-CN"/>
        </w:rPr>
      </w:pPr>
      <w:r>
        <w:rPr>
          <w:rFonts w:hint="eastAsia" w:ascii="宋体" w:hAnsi="宋体" w:cs="宋体"/>
          <w:b/>
          <w:sz w:val="28"/>
          <w:szCs w:val="28"/>
          <w:highlight w:val="none"/>
          <w:lang w:val="zh-CN"/>
        </w:rPr>
        <w:t>附录4   资格审查条件（信誉最低要求）</w:t>
      </w:r>
      <w:bookmarkEnd w:id="26"/>
      <w:bookmarkEnd w:id="27"/>
    </w:p>
    <w:p w14:paraId="357974AB">
      <w:pPr>
        <w:autoSpaceDE w:val="0"/>
        <w:autoSpaceDN w:val="0"/>
        <w:adjustRightInd w:val="0"/>
        <w:jc w:val="center"/>
        <w:rPr>
          <w:rFonts w:ascii="宋体" w:hAnsi="宋体" w:cs="宋体"/>
          <w:b/>
          <w:sz w:val="28"/>
          <w:szCs w:val="28"/>
          <w:highlight w:val="none"/>
          <w:lang w:val="zh-CN"/>
        </w:rPr>
      </w:pPr>
    </w:p>
    <w:tbl>
      <w:tblPr>
        <w:tblStyle w:val="13"/>
        <w:tblW w:w="0" w:type="auto"/>
        <w:tblInd w:w="15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134"/>
      </w:tblGrid>
      <w:tr w14:paraId="27DF8C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1" w:hRule="atLeast"/>
        </w:trPr>
        <w:tc>
          <w:tcPr>
            <w:tcW w:w="9248" w:type="dxa"/>
            <w:noWrap w:val="0"/>
            <w:vAlign w:val="center"/>
          </w:tcPr>
          <w:p w14:paraId="7E304D70">
            <w:pPr>
              <w:jc w:val="center"/>
              <w:rPr>
                <w:rFonts w:hint="eastAsia" w:ascii="宋体" w:hAnsi="宋体" w:cs="宋体"/>
                <w:b/>
                <w:bCs/>
                <w:highlight w:val="none"/>
                <w:lang w:val="zh-CN"/>
              </w:rPr>
            </w:pPr>
            <w:bookmarkStart w:id="28" w:name="_Hlk196375708"/>
            <w:r>
              <w:rPr>
                <w:rFonts w:hint="eastAsia" w:ascii="宋体" w:hAnsi="宋体" w:cs="宋体"/>
                <w:b/>
                <w:bCs/>
                <w:kern w:val="1"/>
                <w:szCs w:val="21"/>
                <w:highlight w:val="none"/>
              </w:rPr>
              <w:t>信誉要求</w:t>
            </w:r>
          </w:p>
        </w:tc>
      </w:tr>
      <w:tr w14:paraId="7E2F0D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trPr>
        <w:tc>
          <w:tcPr>
            <w:tcW w:w="9248" w:type="dxa"/>
            <w:noWrap w:val="0"/>
            <w:vAlign w:val="center"/>
          </w:tcPr>
          <w:p w14:paraId="3F69F751">
            <w:pPr>
              <w:jc w:val="left"/>
              <w:rPr>
                <w:rFonts w:hint="eastAsia" w:ascii="宋体" w:hAnsi="宋体" w:cs="宋体"/>
                <w:highlight w:val="none"/>
                <w:lang w:val="zh-CN"/>
              </w:rPr>
            </w:pPr>
            <w:r>
              <w:rPr>
                <w:rFonts w:hint="eastAsia" w:ascii="宋体" w:hAnsi="宋体" w:cs="宋体"/>
                <w:color w:val="000000"/>
                <w:kern w:val="0"/>
                <w:szCs w:val="21"/>
                <w:highlight w:val="none"/>
                <w:lang w:val="en-US" w:eastAsia="zh-CN" w:bidi="ar"/>
              </w:rPr>
              <w:t>无信誉最低要求</w:t>
            </w:r>
            <w:r>
              <w:rPr>
                <w:rFonts w:hint="eastAsia" w:ascii="宋体" w:hAnsi="宋体" w:cs="宋体"/>
                <w:color w:val="000000"/>
                <w:kern w:val="0"/>
                <w:szCs w:val="21"/>
                <w:highlight w:val="none"/>
                <w:lang w:bidi="ar"/>
              </w:rPr>
              <w:t>。</w:t>
            </w:r>
          </w:p>
        </w:tc>
      </w:tr>
      <w:bookmarkEnd w:id="28"/>
    </w:tbl>
    <w:p w14:paraId="0AE3E43B">
      <w:pPr>
        <w:pStyle w:val="18"/>
        <w:rPr>
          <w:highlight w:val="none"/>
        </w:rPr>
      </w:pPr>
    </w:p>
    <w:p w14:paraId="2477C709"/>
    <w:p w14:paraId="72FF50F9">
      <w:pPr>
        <w:jc w:val="center"/>
        <w:rPr>
          <w:rFonts w:ascii="宋体" w:hAnsi="宋体" w:cs="宋体"/>
          <w:b/>
          <w:bCs/>
          <w:sz w:val="28"/>
          <w:szCs w:val="28"/>
          <w:highlight w:val="none"/>
          <w:lang w:val="zh-CN"/>
        </w:rPr>
      </w:pPr>
      <w:r>
        <w:rPr>
          <w:rFonts w:hint="eastAsia" w:ascii="宋体" w:hAnsi="宋体" w:cs="宋体"/>
          <w:b/>
          <w:bCs/>
          <w:sz w:val="28"/>
          <w:szCs w:val="28"/>
          <w:highlight w:val="none"/>
          <w:lang w:val="zh-CN"/>
        </w:rPr>
        <w:t>附录5   资格审查条件（项目经理和项目总工最低要求）</w:t>
      </w:r>
    </w:p>
    <w:p w14:paraId="4761B6AB">
      <w:pPr>
        <w:jc w:val="center"/>
        <w:rPr>
          <w:rFonts w:hint="eastAsia" w:ascii="宋体" w:hAnsi="宋体" w:cs="宋体"/>
          <w:b/>
          <w:bCs/>
          <w:sz w:val="28"/>
          <w:szCs w:val="28"/>
          <w:highlight w:val="none"/>
          <w:lang w:val="zh-CN"/>
        </w:rPr>
      </w:pPr>
    </w:p>
    <w:tbl>
      <w:tblPr>
        <w:tblStyle w:val="13"/>
        <w:tblW w:w="932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89"/>
        <w:gridCol w:w="1361"/>
        <w:gridCol w:w="6771"/>
      </w:tblGrid>
      <w:tr w14:paraId="37B7E8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1189" w:type="dxa"/>
            <w:noWrap w:val="0"/>
            <w:vAlign w:val="center"/>
          </w:tcPr>
          <w:p w14:paraId="3BBE323F">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人员</w:t>
            </w:r>
          </w:p>
        </w:tc>
        <w:tc>
          <w:tcPr>
            <w:tcW w:w="1361" w:type="dxa"/>
            <w:noWrap w:val="0"/>
            <w:vAlign w:val="center"/>
          </w:tcPr>
          <w:p w14:paraId="0151657C">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数量</w:t>
            </w:r>
          </w:p>
        </w:tc>
        <w:tc>
          <w:tcPr>
            <w:tcW w:w="6771" w:type="dxa"/>
            <w:noWrap w:val="0"/>
            <w:vAlign w:val="center"/>
          </w:tcPr>
          <w:p w14:paraId="0C983A2D">
            <w:pPr>
              <w:autoSpaceDE w:val="0"/>
              <w:autoSpaceDN w:val="0"/>
              <w:adjustRightInd w:val="0"/>
              <w:jc w:val="center"/>
              <w:rPr>
                <w:rFonts w:hint="eastAsia" w:ascii="宋体" w:hAnsi="宋体" w:cs="宋体"/>
                <w:b/>
                <w:bCs/>
                <w:szCs w:val="21"/>
                <w:highlight w:val="none"/>
              </w:rPr>
            </w:pPr>
            <w:r>
              <w:rPr>
                <w:rFonts w:hint="eastAsia" w:ascii="宋体" w:hAnsi="宋体" w:cs="宋体"/>
                <w:b/>
                <w:bCs/>
                <w:szCs w:val="21"/>
                <w:highlight w:val="none"/>
              </w:rPr>
              <w:t>资格要求</w:t>
            </w:r>
          </w:p>
        </w:tc>
      </w:tr>
      <w:tr w14:paraId="2F4544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51" w:hRule="atLeast"/>
          <w:jc w:val="center"/>
        </w:trPr>
        <w:tc>
          <w:tcPr>
            <w:tcW w:w="1189" w:type="dxa"/>
            <w:noWrap w:val="0"/>
            <w:vAlign w:val="center"/>
          </w:tcPr>
          <w:p w14:paraId="02699F2B">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项目经理</w:t>
            </w:r>
          </w:p>
        </w:tc>
        <w:tc>
          <w:tcPr>
            <w:tcW w:w="1361" w:type="dxa"/>
            <w:noWrap w:val="0"/>
            <w:vAlign w:val="center"/>
          </w:tcPr>
          <w:p w14:paraId="646D5416">
            <w:pPr>
              <w:autoSpaceDE w:val="0"/>
              <w:autoSpaceDN w:val="0"/>
              <w:adjustRightInd w:val="0"/>
              <w:jc w:val="center"/>
              <w:rPr>
                <w:rFonts w:hint="eastAsia" w:ascii="宋体" w:hAnsi="宋体" w:cs="宋体"/>
                <w:b/>
                <w:szCs w:val="21"/>
                <w:highlight w:val="none"/>
              </w:rPr>
            </w:pPr>
            <w:r>
              <w:rPr>
                <w:rFonts w:hint="eastAsia" w:ascii="宋体" w:hAnsi="宋体" w:cs="宋体"/>
                <w:b/>
                <w:szCs w:val="21"/>
                <w:highlight w:val="none"/>
              </w:rPr>
              <w:t>1</w:t>
            </w:r>
          </w:p>
        </w:tc>
        <w:tc>
          <w:tcPr>
            <w:tcW w:w="6771" w:type="dxa"/>
            <w:noWrap w:val="0"/>
            <w:vAlign w:val="center"/>
          </w:tcPr>
          <w:p w14:paraId="6C0C6ABE">
            <w:pPr>
              <w:adjustRightInd w:val="0"/>
              <w:snapToGrid w:val="0"/>
              <w:rPr>
                <w:rFonts w:hint="eastAsia" w:ascii="宋体" w:hAnsi="宋体" w:cs="宋体"/>
                <w:bCs/>
                <w:szCs w:val="21"/>
                <w:highlight w:val="none"/>
              </w:rPr>
            </w:pPr>
            <w:r>
              <w:rPr>
                <w:rFonts w:hint="eastAsia" w:ascii="宋体" w:hAnsi="宋体" w:cs="宋体"/>
                <w:bCs/>
                <w:szCs w:val="21"/>
                <w:highlight w:val="none"/>
              </w:rPr>
              <w:t>（1）投标人自有人员；</w:t>
            </w:r>
          </w:p>
          <w:p w14:paraId="18BC197F">
            <w:pPr>
              <w:adjustRightInd w:val="0"/>
              <w:snapToGrid w:val="0"/>
              <w:rPr>
                <w:rFonts w:hint="eastAsia" w:ascii="宋体" w:hAnsi="宋体" w:cs="宋体"/>
                <w:bCs/>
                <w:szCs w:val="21"/>
                <w:highlight w:val="none"/>
              </w:rPr>
            </w:pPr>
            <w:r>
              <w:rPr>
                <w:rFonts w:hint="eastAsia" w:ascii="宋体" w:hAnsi="宋体" w:cs="宋体"/>
                <w:bCs/>
                <w:szCs w:val="21"/>
                <w:highlight w:val="none"/>
              </w:rPr>
              <w:t>（2）具有公路工程相关专业工程师</w:t>
            </w:r>
            <w:r>
              <w:rPr>
                <w:rFonts w:hint="eastAsia" w:ascii="宋体" w:hAnsi="宋体" w:cs="宋体"/>
                <w:bCs/>
                <w:szCs w:val="21"/>
                <w:highlight w:val="none"/>
                <w:lang w:val="en-US" w:eastAsia="zh-CN"/>
              </w:rPr>
              <w:t>或</w:t>
            </w:r>
            <w:r>
              <w:rPr>
                <w:rFonts w:hint="eastAsia" w:ascii="宋体" w:hAnsi="宋体" w:cs="宋体"/>
                <w:bCs/>
                <w:szCs w:val="21"/>
                <w:highlight w:val="none"/>
              </w:rPr>
              <w:t>以上职称；</w:t>
            </w:r>
          </w:p>
          <w:p w14:paraId="17DD3801">
            <w:pPr>
              <w:adjustRightInd w:val="0"/>
              <w:snapToGrid w:val="0"/>
              <w:rPr>
                <w:rFonts w:hint="eastAsia" w:ascii="宋体" w:hAnsi="宋体" w:cs="宋体"/>
                <w:bCs/>
                <w:highlight w:val="none"/>
              </w:rPr>
            </w:pPr>
            <w:r>
              <w:rPr>
                <w:rFonts w:hint="eastAsia" w:ascii="宋体" w:hAnsi="宋体" w:cs="宋体"/>
                <w:bCs/>
                <w:szCs w:val="21"/>
                <w:highlight w:val="none"/>
              </w:rPr>
              <w:t>（3）具有公路工程养护项目的管理经验。</w:t>
            </w:r>
            <w:r>
              <w:rPr>
                <w:rFonts w:hint="eastAsia" w:ascii="宋体" w:hAnsi="宋体" w:cs="宋体"/>
                <w:szCs w:val="21"/>
                <w:highlight w:val="none"/>
              </w:rPr>
              <w:t xml:space="preserve"> </w:t>
            </w:r>
          </w:p>
        </w:tc>
      </w:tr>
      <w:tr w14:paraId="29E89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8" w:hRule="atLeast"/>
          <w:jc w:val="center"/>
        </w:trPr>
        <w:tc>
          <w:tcPr>
            <w:tcW w:w="1189" w:type="dxa"/>
            <w:noWrap w:val="0"/>
            <w:vAlign w:val="center"/>
          </w:tcPr>
          <w:p w14:paraId="5CEDAEDF">
            <w:pPr>
              <w:autoSpaceDE w:val="0"/>
              <w:autoSpaceDN w:val="0"/>
              <w:adjustRightInd w:val="0"/>
              <w:jc w:val="center"/>
              <w:rPr>
                <w:rFonts w:hint="eastAsia" w:ascii="宋体" w:hAnsi="宋体" w:cs="宋体"/>
                <w:szCs w:val="21"/>
                <w:highlight w:val="none"/>
              </w:rPr>
            </w:pPr>
            <w:r>
              <w:rPr>
                <w:rFonts w:hint="eastAsia" w:ascii="宋体" w:hAnsi="宋体" w:cs="宋体"/>
                <w:szCs w:val="21"/>
                <w:highlight w:val="none"/>
              </w:rPr>
              <w:t>项目总工</w:t>
            </w:r>
          </w:p>
        </w:tc>
        <w:tc>
          <w:tcPr>
            <w:tcW w:w="1361" w:type="dxa"/>
            <w:noWrap w:val="0"/>
            <w:vAlign w:val="center"/>
          </w:tcPr>
          <w:p w14:paraId="1C135FAA">
            <w:pPr>
              <w:autoSpaceDE w:val="0"/>
              <w:autoSpaceDN w:val="0"/>
              <w:adjustRightInd w:val="0"/>
              <w:jc w:val="center"/>
              <w:rPr>
                <w:rFonts w:hint="eastAsia" w:ascii="宋体" w:hAnsi="宋体" w:cs="宋体"/>
                <w:b/>
                <w:szCs w:val="21"/>
                <w:highlight w:val="none"/>
              </w:rPr>
            </w:pPr>
            <w:r>
              <w:rPr>
                <w:rFonts w:hint="eastAsia" w:ascii="宋体" w:hAnsi="宋体" w:cs="宋体"/>
                <w:b/>
                <w:szCs w:val="21"/>
                <w:highlight w:val="none"/>
              </w:rPr>
              <w:t>1</w:t>
            </w:r>
          </w:p>
        </w:tc>
        <w:tc>
          <w:tcPr>
            <w:tcW w:w="6771" w:type="dxa"/>
            <w:noWrap w:val="0"/>
            <w:vAlign w:val="center"/>
          </w:tcPr>
          <w:p w14:paraId="1F7C1BA8">
            <w:pPr>
              <w:rPr>
                <w:rFonts w:hint="eastAsia" w:ascii="宋体" w:hAnsi="宋体" w:cs="宋体"/>
                <w:bCs/>
                <w:szCs w:val="21"/>
                <w:highlight w:val="none"/>
              </w:rPr>
            </w:pPr>
            <w:r>
              <w:rPr>
                <w:rFonts w:hint="eastAsia" w:ascii="宋体" w:hAnsi="宋体" w:cs="宋体"/>
                <w:bCs/>
                <w:szCs w:val="21"/>
                <w:highlight w:val="none"/>
              </w:rPr>
              <w:t>（1）投标人自有人员；</w:t>
            </w:r>
          </w:p>
          <w:p w14:paraId="781A9A5D">
            <w:pPr>
              <w:rPr>
                <w:rFonts w:hint="eastAsia" w:ascii="宋体" w:hAnsi="宋体" w:cs="宋体"/>
                <w:bCs/>
                <w:szCs w:val="21"/>
                <w:highlight w:val="none"/>
              </w:rPr>
            </w:pPr>
            <w:r>
              <w:rPr>
                <w:rFonts w:hint="eastAsia" w:ascii="宋体" w:hAnsi="宋体" w:cs="宋体"/>
                <w:bCs/>
                <w:szCs w:val="21"/>
                <w:highlight w:val="none"/>
              </w:rPr>
              <w:t>（2）具有公路工程相关专业工程师</w:t>
            </w:r>
            <w:r>
              <w:rPr>
                <w:rFonts w:hint="eastAsia" w:ascii="宋体" w:hAnsi="宋体" w:cs="宋体"/>
                <w:bCs/>
                <w:szCs w:val="21"/>
                <w:highlight w:val="none"/>
                <w:lang w:val="en-US" w:eastAsia="zh-CN"/>
              </w:rPr>
              <w:t>或</w:t>
            </w:r>
            <w:r>
              <w:rPr>
                <w:rFonts w:hint="eastAsia" w:ascii="宋体" w:hAnsi="宋体" w:cs="宋体"/>
                <w:bCs/>
                <w:szCs w:val="21"/>
                <w:highlight w:val="none"/>
              </w:rPr>
              <w:t>以上职称；</w:t>
            </w:r>
          </w:p>
          <w:p w14:paraId="279925C9">
            <w:pPr>
              <w:rPr>
                <w:rFonts w:hint="eastAsia"/>
                <w:highlight w:val="none"/>
              </w:rPr>
            </w:pPr>
            <w:r>
              <w:rPr>
                <w:rFonts w:hint="eastAsia" w:ascii="宋体" w:hAnsi="宋体" w:cs="宋体"/>
                <w:bCs/>
                <w:szCs w:val="21"/>
                <w:highlight w:val="none"/>
              </w:rPr>
              <w:t>（3）具有公路工程养护项目的管理经验。</w:t>
            </w:r>
          </w:p>
        </w:tc>
      </w:tr>
    </w:tbl>
    <w:p w14:paraId="0B7F61C7">
      <w:pPr>
        <w:pStyle w:val="9"/>
        <w:rPr>
          <w:rFonts w:hint="eastAsia" w:ascii="黑体" w:hAnsi="黑体" w:eastAsia="黑体" w:cs="宋体"/>
          <w:highlight w:val="none"/>
        </w:rPr>
      </w:pPr>
      <w:r>
        <w:rPr>
          <w:rFonts w:hint="eastAsia" w:ascii="宋体" w:hAnsi="宋体" w:cs="宋体"/>
          <w:highlight w:val="none"/>
        </w:rPr>
        <w:t xml:space="preserve"> </w:t>
      </w:r>
      <w:r>
        <w:rPr>
          <w:rFonts w:hint="eastAsia" w:ascii="黑体" w:hAnsi="黑体" w:eastAsia="黑体" w:cs="宋体"/>
          <w:highlight w:val="none"/>
        </w:rPr>
        <w:t>注：①项目经理和项目总工不得兼职。</w:t>
      </w:r>
    </w:p>
    <w:p w14:paraId="4AD1BCA9">
      <w:pPr>
        <w:pStyle w:val="9"/>
        <w:spacing w:line="360" w:lineRule="exact"/>
        <w:ind w:firstLine="360" w:firstLineChars="200"/>
        <w:rPr>
          <w:rFonts w:hint="eastAsia" w:ascii="黑体" w:hAnsi="黑体" w:eastAsia="黑体" w:cs="宋体"/>
          <w:highlight w:val="none"/>
        </w:rPr>
      </w:pPr>
      <w:r>
        <w:rPr>
          <w:rFonts w:hint="eastAsia" w:ascii="黑体" w:hAnsi="黑体" w:eastAsia="黑体" w:cs="宋体"/>
          <w:highlight w:val="none"/>
        </w:rPr>
        <w:t>②“投标人自有人员”指现由投标人为其申报社会保险登记，并为其缴纳社会保险费的人员；如拟任职人员已退休，指现由投标人正式聘用的退休人员。</w:t>
      </w:r>
    </w:p>
    <w:p w14:paraId="3ED3590D">
      <w:pPr>
        <w:pStyle w:val="9"/>
        <w:spacing w:line="360" w:lineRule="exact"/>
        <w:ind w:firstLine="360" w:firstLineChars="200"/>
        <w:rPr>
          <w:rFonts w:hint="eastAsia" w:ascii="宋体" w:hAnsi="宋体" w:cs="宋体"/>
          <w:highlight w:val="none"/>
        </w:rPr>
      </w:pPr>
      <w:r>
        <w:rPr>
          <w:rFonts w:hint="eastAsia" w:ascii="黑体" w:hAnsi="黑体" w:eastAsia="黑体" w:cs="宋体"/>
          <w:highlight w:val="none"/>
        </w:rPr>
        <w:t>③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67152F94">
      <w:pPr>
        <w:jc w:val="center"/>
        <w:rPr>
          <w:rFonts w:hint="eastAsia"/>
          <w:b/>
          <w:bCs/>
          <w:sz w:val="28"/>
          <w:szCs w:val="28"/>
          <w:highlight w:val="none"/>
        </w:rPr>
      </w:pPr>
    </w:p>
    <w:p w14:paraId="0A536527">
      <w:pPr>
        <w:pStyle w:val="9"/>
        <w:tabs>
          <w:tab w:val="left" w:pos="312"/>
        </w:tabs>
        <w:spacing w:line="360" w:lineRule="exact"/>
        <w:rPr>
          <w:rFonts w:hint="eastAsia" w:ascii="宋体" w:hAnsi="宋体" w:cs="宋体"/>
          <w:highlight w:val="none"/>
        </w:rPr>
      </w:pPr>
    </w:p>
    <w:p w14:paraId="47236267">
      <w:pPr>
        <w:pStyle w:val="9"/>
        <w:tabs>
          <w:tab w:val="left" w:pos="312"/>
        </w:tabs>
        <w:spacing w:line="360" w:lineRule="exact"/>
        <w:rPr>
          <w:rFonts w:ascii="宋体" w:hAnsi="宋体" w:cs="宋体"/>
          <w:highlight w:val="none"/>
        </w:rPr>
      </w:pPr>
    </w:p>
    <w:p w14:paraId="62C77E6D">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152EC1A5">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497CCBF4">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4E9D5F78">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426530EE">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6E6E744F">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0001E257">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5DF935D8">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63CF0FDF">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371A4B49">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57B66C01">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6E153AEA">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4E006D90">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4571EAAA">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6D37FEC9">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3DDC4338">
      <w:pPr>
        <w:widowControl w:val="0"/>
        <w:tabs>
          <w:tab w:val="left" w:pos="312"/>
        </w:tabs>
        <w:snapToGrid w:val="0"/>
        <w:spacing w:line="360" w:lineRule="exact"/>
        <w:jc w:val="left"/>
        <w:rPr>
          <w:rFonts w:hint="eastAsia" w:ascii="宋体" w:hAnsi="宋体" w:eastAsia="宋体" w:cs="宋体"/>
          <w:kern w:val="0"/>
          <w:sz w:val="18"/>
          <w:szCs w:val="18"/>
          <w:lang w:val="en-US" w:eastAsia="zh-CN" w:bidi="ar-SA"/>
        </w:rPr>
      </w:pPr>
    </w:p>
    <w:p w14:paraId="371CE611">
      <w:pPr>
        <w:pStyle w:val="6"/>
        <w:rPr>
          <w:rFonts w:hint="eastAsia"/>
          <w:lang w:val="en-US" w:eastAsia="zh-CN"/>
        </w:rPr>
      </w:pPr>
    </w:p>
    <w:bookmarkEnd w:id="12"/>
    <w:bookmarkEnd w:id="13"/>
    <w:bookmarkEnd w:id="14"/>
    <w:bookmarkEnd w:id="15"/>
    <w:bookmarkEnd w:id="16"/>
    <w:bookmarkEnd w:id="17"/>
    <w:bookmarkEnd w:id="18"/>
    <w:bookmarkEnd w:id="19"/>
    <w:bookmarkEnd w:id="20"/>
    <w:p w14:paraId="10658D20">
      <w:pPr>
        <w:pStyle w:val="4"/>
        <w:spacing w:before="0" w:after="0" w:line="240" w:lineRule="auto"/>
        <w:ind w:firstLine="42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 xml:space="preserve">5. </w:t>
      </w:r>
      <w:r>
        <w:rPr>
          <w:rFonts w:hint="eastAsia" w:asciiTheme="minorEastAsia" w:hAnsiTheme="minorEastAsia" w:eastAsiaTheme="minorEastAsia"/>
          <w:bCs w:val="0"/>
          <w:sz w:val="21"/>
          <w:szCs w:val="21"/>
        </w:rPr>
        <w:t>评标办法</w:t>
      </w:r>
      <w:bookmarkEnd w:id="11"/>
    </w:p>
    <w:p w14:paraId="007CB702">
      <w:pPr>
        <w:ind w:firstLine="420" w:firstLineChars="200"/>
        <w:jc w:val="left"/>
        <w:rPr>
          <w:rFonts w:ascii="Times New Roman" w:hAnsi="Times New Roman" w:eastAsia="宋体" w:cs="Times New Roman"/>
          <w:sz w:val="21"/>
          <w:szCs w:val="21"/>
        </w:rPr>
      </w:pPr>
      <w:bookmarkStart w:id="29" w:name="_Toc511833196"/>
      <w:bookmarkStart w:id="30" w:name="_Toc441605621"/>
      <w:bookmarkStart w:id="31" w:name="_Hlk196376980"/>
      <w:r>
        <w:rPr>
          <w:rFonts w:hint="eastAsia" w:ascii="Times New Roman" w:hAnsi="Times New Roman" w:eastAsia="宋体" w:cs="Times New Roman"/>
          <w:sz w:val="21"/>
          <w:szCs w:val="21"/>
        </w:rPr>
        <w:t>评标办法前附表</w:t>
      </w:r>
      <w:bookmarkEnd w:id="29"/>
      <w:bookmarkEnd w:id="30"/>
    </w:p>
    <w:bookmarkEnd w:id="31"/>
    <w:p w14:paraId="566489D0">
      <w:pPr>
        <w:spacing w:line="60" w:lineRule="exact"/>
        <w:rPr>
          <w:rFonts w:hint="eastAsia" w:ascii="宋体" w:hAnsi="宋体" w:eastAsia="宋体" w:cs="宋体"/>
          <w:sz w:val="2"/>
          <w:szCs w:val="2"/>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084"/>
        <w:gridCol w:w="1380"/>
        <w:gridCol w:w="6822"/>
      </w:tblGrid>
      <w:tr w14:paraId="5E055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tblHeader/>
          <w:jc w:val="center"/>
        </w:trPr>
        <w:tc>
          <w:tcPr>
            <w:tcW w:w="2518" w:type="dxa"/>
            <w:gridSpan w:val="2"/>
            <w:noWrap w:val="0"/>
            <w:vAlign w:val="center"/>
          </w:tcPr>
          <w:p w14:paraId="0CA0DD9B">
            <w:pPr>
              <w:jc w:val="center"/>
              <w:rPr>
                <w:rFonts w:ascii="宋体" w:hAnsi="宋体"/>
                <w:b/>
                <w:sz w:val="24"/>
                <w:szCs w:val="24"/>
                <w:highlight w:val="none"/>
              </w:rPr>
            </w:pPr>
            <w:r>
              <w:rPr>
                <w:rFonts w:hint="eastAsia" w:ascii="宋体" w:hAnsi="宋体" w:cs="宋体"/>
                <w:b/>
                <w:szCs w:val="21"/>
                <w:highlight w:val="none"/>
                <w:lang w:val="zh-CN"/>
              </w:rPr>
              <w:t>条款号</w:t>
            </w:r>
          </w:p>
        </w:tc>
        <w:tc>
          <w:tcPr>
            <w:tcW w:w="7110" w:type="dxa"/>
            <w:noWrap w:val="0"/>
            <w:vAlign w:val="center"/>
          </w:tcPr>
          <w:p w14:paraId="01726508">
            <w:pPr>
              <w:jc w:val="center"/>
              <w:rPr>
                <w:rFonts w:ascii="宋体" w:hAnsi="宋体"/>
                <w:b/>
                <w:sz w:val="24"/>
                <w:szCs w:val="24"/>
                <w:highlight w:val="none"/>
              </w:rPr>
            </w:pPr>
            <w:r>
              <w:rPr>
                <w:rFonts w:hint="eastAsia" w:ascii="宋体" w:hAnsi="宋体" w:cs="宋体"/>
                <w:b/>
                <w:szCs w:val="21"/>
                <w:highlight w:val="none"/>
                <w:lang w:val="zh-CN"/>
              </w:rPr>
              <w:t>评审因素与标准</w:t>
            </w:r>
          </w:p>
        </w:tc>
      </w:tr>
      <w:tr w14:paraId="78500E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1101" w:type="dxa"/>
            <w:noWrap w:val="0"/>
            <w:vAlign w:val="center"/>
          </w:tcPr>
          <w:p w14:paraId="27D56916">
            <w:pPr>
              <w:adjustRightInd w:val="0"/>
              <w:snapToGrid w:val="0"/>
              <w:jc w:val="center"/>
              <w:rPr>
                <w:rFonts w:ascii="宋体" w:hAnsi="宋体"/>
                <w:sz w:val="24"/>
                <w:szCs w:val="24"/>
                <w:highlight w:val="none"/>
              </w:rPr>
            </w:pPr>
            <w:r>
              <w:rPr>
                <w:rFonts w:hint="eastAsia" w:ascii="宋体" w:hAnsi="宋体" w:cs="宋体"/>
                <w:bCs/>
                <w:szCs w:val="21"/>
                <w:highlight w:val="none"/>
                <w:lang w:val="zh-CN"/>
              </w:rPr>
              <w:t>1</w:t>
            </w:r>
          </w:p>
        </w:tc>
        <w:tc>
          <w:tcPr>
            <w:tcW w:w="1417" w:type="dxa"/>
            <w:noWrap w:val="0"/>
            <w:vAlign w:val="center"/>
          </w:tcPr>
          <w:p w14:paraId="3546D04E">
            <w:pPr>
              <w:adjustRightInd w:val="0"/>
              <w:snapToGrid w:val="0"/>
              <w:spacing w:line="340" w:lineRule="exact"/>
              <w:jc w:val="center"/>
              <w:rPr>
                <w:rFonts w:ascii="宋体" w:hAnsi="宋体"/>
                <w:sz w:val="24"/>
                <w:szCs w:val="24"/>
                <w:highlight w:val="none"/>
              </w:rPr>
            </w:pPr>
            <w:r>
              <w:rPr>
                <w:rFonts w:hint="eastAsia" w:ascii="宋体" w:hAnsi="宋体" w:cs="宋体"/>
                <w:bCs/>
                <w:szCs w:val="21"/>
                <w:highlight w:val="none"/>
                <w:lang w:val="zh-CN"/>
              </w:rPr>
              <w:t>评标办法</w:t>
            </w:r>
          </w:p>
        </w:tc>
        <w:tc>
          <w:tcPr>
            <w:tcW w:w="7110" w:type="dxa"/>
            <w:noWrap w:val="0"/>
            <w:vAlign w:val="center"/>
          </w:tcPr>
          <w:p w14:paraId="324D1038">
            <w:pPr>
              <w:adjustRightInd w:val="0"/>
              <w:snapToGrid w:val="0"/>
              <w:spacing w:line="340" w:lineRule="exact"/>
              <w:rPr>
                <w:rFonts w:hint="eastAsia" w:ascii="宋体" w:hAnsi="宋体"/>
                <w:szCs w:val="21"/>
                <w:highlight w:val="none"/>
              </w:rPr>
            </w:pPr>
            <w:r>
              <w:rPr>
                <w:rFonts w:hint="eastAsia" w:ascii="宋体" w:hAnsi="宋体"/>
                <w:szCs w:val="21"/>
                <w:highlight w:val="none"/>
              </w:rPr>
              <w:t>本次评标采用技术评分最低标价法。评标委员会对满足招标文件实质性要求</w:t>
            </w:r>
          </w:p>
          <w:p w14:paraId="6124F90F">
            <w:pPr>
              <w:adjustRightInd w:val="0"/>
              <w:snapToGrid w:val="0"/>
              <w:spacing w:line="340" w:lineRule="exact"/>
              <w:rPr>
                <w:rFonts w:ascii="宋体" w:hAnsi="宋体"/>
                <w:sz w:val="24"/>
                <w:szCs w:val="24"/>
                <w:highlight w:val="none"/>
              </w:rPr>
            </w:pPr>
            <w:r>
              <w:rPr>
                <w:rFonts w:hint="eastAsia" w:ascii="宋体" w:hAnsi="宋体"/>
                <w:szCs w:val="21"/>
                <w:highlight w:val="none"/>
              </w:rPr>
              <w:t>的投标文件的技术方案、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tc>
      </w:tr>
      <w:tr w14:paraId="02935A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101" w:type="dxa"/>
            <w:noWrap w:val="0"/>
            <w:vAlign w:val="center"/>
          </w:tcPr>
          <w:p w14:paraId="3F90B71B">
            <w:pPr>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2.1.1</w:t>
            </w:r>
          </w:p>
          <w:p w14:paraId="76BD3B47">
            <w:pPr>
              <w:pStyle w:val="6"/>
              <w:jc w:val="center"/>
              <w:rPr>
                <w:rFonts w:hint="eastAsia" w:ascii="宋体" w:hAnsi="宋体" w:eastAsia="宋体" w:cs="宋体"/>
                <w:sz w:val="21"/>
                <w:szCs w:val="21"/>
                <w:lang w:val="zh-CN"/>
              </w:rPr>
            </w:pPr>
            <w:r>
              <w:rPr>
                <w:rFonts w:hint="eastAsia" w:ascii="宋体" w:hAnsi="宋体" w:eastAsia="宋体" w:cs="宋体"/>
                <w:sz w:val="21"/>
                <w:szCs w:val="21"/>
                <w:lang w:val="zh-CN"/>
              </w:rPr>
              <w:t>2.1.3</w:t>
            </w:r>
          </w:p>
        </w:tc>
        <w:tc>
          <w:tcPr>
            <w:tcW w:w="1417" w:type="dxa"/>
            <w:noWrap w:val="0"/>
            <w:vAlign w:val="center"/>
          </w:tcPr>
          <w:p w14:paraId="2107D130">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形式评审</w:t>
            </w:r>
          </w:p>
          <w:p w14:paraId="3E22C651">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与响应性</w:t>
            </w:r>
          </w:p>
          <w:p w14:paraId="19AC6BBE">
            <w:pPr>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评审标准</w:t>
            </w:r>
          </w:p>
        </w:tc>
        <w:tc>
          <w:tcPr>
            <w:tcW w:w="7110" w:type="dxa"/>
            <w:noWrap w:val="0"/>
            <w:vAlign w:val="center"/>
          </w:tcPr>
          <w:p w14:paraId="660975FD">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第一个信封（商务及技术文件）评审标准:</w:t>
            </w:r>
          </w:p>
          <w:p w14:paraId="3C71A083">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(1)投标文件按照招标文件规定的格式、内容填写，字迹清晰可辨：</w:t>
            </w:r>
          </w:p>
          <w:p w14:paraId="4BDA1872">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a.投标函按招标文件规定填报了项目名称、标段号、补遗书编号（如有）、工期、工程质量要求及安全目标；</w:t>
            </w:r>
          </w:p>
          <w:p w14:paraId="6ED507B8">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b.投标文件组成齐全完整 ，内容均按规定填写。</w:t>
            </w:r>
          </w:p>
          <w:p w14:paraId="61BC8676">
            <w:pPr>
              <w:autoSpaceDE w:val="0"/>
              <w:autoSpaceDN w:val="0"/>
              <w:adjustRightInd w:val="0"/>
              <w:snapToGrid w:val="0"/>
              <w:spacing w:line="340" w:lineRule="exact"/>
              <w:ind w:firstLine="315" w:firstLineChars="150"/>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(2)投标文件上法定代表人或其授权代理人的签字、投标人的单位章盖章齐全，符合招标文件规定。</w:t>
            </w:r>
          </w:p>
          <w:p w14:paraId="5593E15F">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bCs/>
                <w:szCs w:val="21"/>
                <w:highlight w:val="none"/>
                <w:lang w:val="zh-CN"/>
              </w:rPr>
              <w:t>(3)</w:t>
            </w:r>
            <w:r>
              <w:rPr>
                <w:rFonts w:hint="eastAsia" w:ascii="宋体" w:hAnsi="宋体" w:cs="宋体"/>
                <w:szCs w:val="21"/>
                <w:highlight w:val="none"/>
              </w:rPr>
              <w:t xml:space="preserve"> 投标人按照招标文件规定提供了投标保证金：</w:t>
            </w:r>
          </w:p>
          <w:p w14:paraId="3B083B9A">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a.投标保证金金额符合招标文件规定的金额，且投标保证金有效期不少于投标有效期；</w:t>
            </w:r>
          </w:p>
          <w:p w14:paraId="146344CB">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 若投标保证金采用现金或支票形式提交，投标人应在</w:t>
            </w:r>
            <w:r>
              <w:rPr>
                <w:rFonts w:hint="eastAsia" w:ascii="宋体" w:hAnsi="宋体" w:cs="宋体"/>
                <w:szCs w:val="21"/>
                <w:highlight w:val="none"/>
              </w:rPr>
              <w:t>递交投标保证金截止时间</w:t>
            </w:r>
            <w:r>
              <w:rPr>
                <w:rFonts w:hint="eastAsia" w:ascii="宋体" w:hAnsi="宋体" w:cs="宋体"/>
                <w:bCs/>
                <w:szCs w:val="21"/>
                <w:highlight w:val="none"/>
                <w:lang w:val="zh-CN"/>
              </w:rPr>
              <w:t>之前，将投标保证金由投标人的基本账户转入招标人指定账户；</w:t>
            </w:r>
          </w:p>
          <w:p w14:paraId="284CA36B">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c．若投标保证金采用保函或保单形式提交，必须为按招标文件要求办理的电子保函（保单）。</w:t>
            </w:r>
          </w:p>
          <w:p w14:paraId="20738226">
            <w:pPr>
              <w:autoSpaceDE w:val="0"/>
              <w:autoSpaceDN w:val="0"/>
              <w:adjustRightInd w:val="0"/>
              <w:snapToGrid w:val="0"/>
              <w:spacing w:line="340" w:lineRule="exact"/>
              <w:ind w:firstLine="420" w:firstLineChars="200"/>
              <w:jc w:val="left"/>
              <w:rPr>
                <w:rFonts w:hint="eastAsia" w:ascii="宋体" w:hAnsi="宋体" w:cs="宋体"/>
                <w:szCs w:val="24"/>
                <w:highlight w:val="none"/>
              </w:rPr>
            </w:pPr>
            <w:r>
              <w:rPr>
                <w:rFonts w:hint="eastAsia" w:ascii="宋体" w:hAnsi="宋体" w:cs="宋体"/>
                <w:bCs/>
                <w:szCs w:val="21"/>
                <w:highlight w:val="none"/>
                <w:lang w:val="zh-CN"/>
              </w:rPr>
              <w:t>(4)</w:t>
            </w:r>
            <w:r>
              <w:rPr>
                <w:rFonts w:hint="eastAsia" w:ascii="宋体" w:hAnsi="宋体" w:cs="宋体"/>
                <w:szCs w:val="24"/>
                <w:highlight w:val="none"/>
              </w:rPr>
              <w:t>投标人法定代表人授权委托代理人签署投标文件的，按招标文件要求提交了授权委托书。</w:t>
            </w:r>
          </w:p>
          <w:p w14:paraId="5773C28C">
            <w:pPr>
              <w:autoSpaceDE w:val="0"/>
              <w:autoSpaceDN w:val="0"/>
              <w:adjustRightInd w:val="0"/>
              <w:snapToGrid w:val="0"/>
              <w:spacing w:line="340" w:lineRule="exact"/>
              <w:ind w:firstLine="420" w:firstLineChars="200"/>
              <w:jc w:val="left"/>
              <w:rPr>
                <w:rFonts w:hint="eastAsia" w:ascii="宋体" w:hAnsi="宋体" w:cs="宋体"/>
                <w:szCs w:val="21"/>
                <w:highlight w:val="none"/>
              </w:rPr>
            </w:pPr>
            <w:r>
              <w:rPr>
                <w:rFonts w:hint="eastAsia" w:ascii="宋体" w:hAnsi="宋体" w:cs="宋体"/>
                <w:bCs/>
                <w:szCs w:val="21"/>
                <w:highlight w:val="none"/>
                <w:lang w:val="zh-CN"/>
              </w:rPr>
              <w:t>(5)</w:t>
            </w:r>
            <w:r>
              <w:rPr>
                <w:rFonts w:hint="eastAsia" w:ascii="宋体" w:hAnsi="宋体" w:cs="宋体"/>
                <w:szCs w:val="21"/>
                <w:highlight w:val="none"/>
              </w:rPr>
              <w:t>投标人法定代表人亲自签署投标文件的，按招标文件要求提供了法定代表人身份证明。</w:t>
            </w:r>
          </w:p>
          <w:p w14:paraId="34C36EA9">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(6)投标人未以联合体形式投标。</w:t>
            </w:r>
          </w:p>
          <w:p w14:paraId="20D70AAB">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(7)投标人未提出分包计划。</w:t>
            </w:r>
          </w:p>
          <w:p w14:paraId="508757D3">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lang w:val="en-US" w:eastAsia="zh-CN"/>
              </w:rPr>
              <w:t>8</w:t>
            </w:r>
            <w:r>
              <w:rPr>
                <w:rFonts w:hint="eastAsia" w:ascii="宋体" w:hAnsi="宋体" w:cs="宋体"/>
                <w:bCs/>
                <w:szCs w:val="21"/>
                <w:highlight w:val="none"/>
                <w:lang w:val="zh-CN"/>
              </w:rPr>
              <w:t>)投标文件中未出现有关投标报价的内容。</w:t>
            </w:r>
          </w:p>
          <w:p w14:paraId="4B9A7487">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lang w:val="en-US" w:eastAsia="zh-CN"/>
              </w:rPr>
              <w:t>9</w:t>
            </w:r>
            <w:r>
              <w:rPr>
                <w:rFonts w:hint="eastAsia" w:ascii="宋体" w:hAnsi="宋体" w:cs="宋体"/>
                <w:bCs/>
                <w:szCs w:val="21"/>
                <w:highlight w:val="none"/>
                <w:lang w:val="zh-CN"/>
              </w:rPr>
              <w:t>)投标文件载明的招标项目完成期限未超过招标文件规定的时限。</w:t>
            </w:r>
          </w:p>
          <w:p w14:paraId="28312586">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lang w:val="en-US" w:eastAsia="zh-CN"/>
              </w:rPr>
              <w:t>0</w:t>
            </w:r>
            <w:r>
              <w:rPr>
                <w:rFonts w:hint="eastAsia" w:ascii="宋体" w:hAnsi="宋体" w:cs="宋体"/>
                <w:bCs/>
                <w:szCs w:val="21"/>
                <w:highlight w:val="none"/>
                <w:lang w:val="zh-CN"/>
              </w:rPr>
              <w:t>)投标文件</w:t>
            </w:r>
            <w:r>
              <w:rPr>
                <w:rFonts w:hint="eastAsia" w:ascii="宋体" w:hAnsi="宋体" w:cs="宋体"/>
                <w:kern w:val="0"/>
                <w:sz w:val="22"/>
                <w:highlight w:val="none"/>
              </w:rPr>
              <w:t>对</w:t>
            </w:r>
            <w:r>
              <w:rPr>
                <w:rFonts w:hint="eastAsia" w:ascii="宋体" w:hAnsi="宋体" w:cs="宋体"/>
                <w:bCs/>
                <w:szCs w:val="21"/>
                <w:highlight w:val="none"/>
                <w:lang w:val="zh-CN"/>
              </w:rPr>
              <w:t>招标文件的实质性要求和条件作出响应。</w:t>
            </w:r>
          </w:p>
          <w:p w14:paraId="7B54523B">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(1</w:t>
            </w:r>
            <w:r>
              <w:rPr>
                <w:rFonts w:hint="eastAsia" w:ascii="宋体" w:hAnsi="宋体" w:cs="宋体"/>
                <w:bCs/>
                <w:szCs w:val="21"/>
                <w:highlight w:val="none"/>
                <w:lang w:val="en-US" w:eastAsia="zh-CN"/>
              </w:rPr>
              <w:t>1</w:t>
            </w:r>
            <w:r>
              <w:rPr>
                <w:rFonts w:hint="eastAsia" w:ascii="宋体" w:hAnsi="宋体" w:cs="宋体"/>
                <w:bCs/>
                <w:szCs w:val="21"/>
                <w:highlight w:val="none"/>
                <w:lang w:val="zh-CN"/>
              </w:rPr>
              <w:t>)权利义务符合招标文件规定：</w:t>
            </w:r>
          </w:p>
          <w:p w14:paraId="5023CAC7">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a.投标人应接受招标文件规定的风险划分原则，未提出新的风险划分办法；</w:t>
            </w:r>
          </w:p>
          <w:p w14:paraId="1905826F">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b.投标人未增加发包人的责任范围、或减少投标人的义务；</w:t>
            </w:r>
          </w:p>
          <w:p w14:paraId="1E7E7A3B">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c.投标人未提出不同的工程验收、计量、支付办法；</w:t>
            </w:r>
          </w:p>
          <w:p w14:paraId="48C58C96">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d.投标人对合同纠纷、事故处理办法未提出异议；</w:t>
            </w:r>
          </w:p>
          <w:p w14:paraId="285C2473">
            <w:pPr>
              <w:autoSpaceDE w:val="0"/>
              <w:autoSpaceDN w:val="0"/>
              <w:adjustRightInd w:val="0"/>
              <w:snapToGrid w:val="0"/>
              <w:spacing w:line="340" w:lineRule="exact"/>
              <w:ind w:firstLine="420" w:firstLineChars="200"/>
              <w:jc w:val="left"/>
              <w:rPr>
                <w:rFonts w:hint="eastAsia" w:ascii="宋体" w:hAnsi="宋体" w:cs="宋体"/>
                <w:bCs/>
                <w:szCs w:val="21"/>
                <w:highlight w:val="none"/>
                <w:lang w:val="zh-CN"/>
              </w:rPr>
            </w:pPr>
            <w:r>
              <w:rPr>
                <w:rFonts w:hint="eastAsia" w:ascii="宋体" w:hAnsi="宋体" w:cs="宋体"/>
                <w:bCs/>
                <w:szCs w:val="21"/>
                <w:highlight w:val="none"/>
                <w:lang w:val="zh-CN"/>
              </w:rPr>
              <w:t>e.投标人在投标活动中无欺诈行为；</w:t>
            </w:r>
          </w:p>
          <w:p w14:paraId="0E9F29C7">
            <w:pPr>
              <w:adjustRightInd w:val="0"/>
              <w:snapToGrid w:val="0"/>
              <w:spacing w:line="340" w:lineRule="exact"/>
              <w:ind w:firstLine="420" w:firstLineChars="200"/>
              <w:rPr>
                <w:rFonts w:hint="eastAsia" w:ascii="宋体" w:hAnsi="宋体"/>
                <w:szCs w:val="21"/>
                <w:highlight w:val="none"/>
              </w:rPr>
            </w:pPr>
            <w:r>
              <w:rPr>
                <w:rFonts w:hint="eastAsia" w:ascii="宋体" w:hAnsi="宋体" w:cs="宋体"/>
                <w:bCs/>
                <w:szCs w:val="21"/>
                <w:highlight w:val="none"/>
                <w:lang w:val="zh-CN"/>
              </w:rPr>
              <w:t>f.投标人未对合同条款有重要保留。</w:t>
            </w:r>
          </w:p>
        </w:tc>
      </w:tr>
      <w:tr w14:paraId="556FC7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22" w:hRule="atLeast"/>
          <w:jc w:val="center"/>
        </w:trPr>
        <w:tc>
          <w:tcPr>
            <w:tcW w:w="1101" w:type="dxa"/>
            <w:noWrap w:val="0"/>
            <w:vAlign w:val="center"/>
          </w:tcPr>
          <w:p w14:paraId="23E67533">
            <w:pPr>
              <w:jc w:val="center"/>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2.1.1</w:t>
            </w:r>
          </w:p>
          <w:p w14:paraId="7AC3E2FD">
            <w:pPr>
              <w:adjustRightInd w:val="0"/>
              <w:snapToGrid w:val="0"/>
              <w:jc w:val="center"/>
              <w:rPr>
                <w:rFonts w:hint="eastAsia" w:ascii="宋体" w:hAnsi="宋体" w:cs="宋体"/>
                <w:bCs/>
                <w:szCs w:val="21"/>
                <w:highlight w:val="none"/>
                <w:lang w:val="zh-CN"/>
              </w:rPr>
            </w:pPr>
            <w:r>
              <w:rPr>
                <w:rFonts w:hint="eastAsia" w:ascii="宋体" w:hAnsi="宋体" w:eastAsia="宋体" w:cs="宋体"/>
                <w:sz w:val="21"/>
                <w:szCs w:val="21"/>
                <w:lang w:val="zh-CN"/>
              </w:rPr>
              <w:t>2.1.3</w:t>
            </w:r>
          </w:p>
        </w:tc>
        <w:tc>
          <w:tcPr>
            <w:tcW w:w="1417" w:type="dxa"/>
            <w:noWrap w:val="0"/>
            <w:vAlign w:val="center"/>
          </w:tcPr>
          <w:p w14:paraId="3FC26A41">
            <w:pPr>
              <w:autoSpaceDE w:val="0"/>
              <w:autoSpaceDN w:val="0"/>
              <w:adjustRightInd w:val="0"/>
              <w:snapToGri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形式评审</w:t>
            </w:r>
          </w:p>
          <w:p w14:paraId="4C6BBC80">
            <w:pPr>
              <w:autoSpaceDE w:val="0"/>
              <w:autoSpaceDN w:val="0"/>
              <w:adjustRightInd w:val="0"/>
              <w:snapToGri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与响应性</w:t>
            </w:r>
          </w:p>
          <w:p w14:paraId="48712143">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评审标准</w:t>
            </w:r>
          </w:p>
        </w:tc>
        <w:tc>
          <w:tcPr>
            <w:tcW w:w="7110" w:type="dxa"/>
            <w:noWrap w:val="0"/>
            <w:vAlign w:val="center"/>
          </w:tcPr>
          <w:p w14:paraId="495451EA">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第二个信封（报价文件）</w:t>
            </w:r>
          </w:p>
          <w:p w14:paraId="41F3A734">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(1)投标文件按照招标文件规定的格式、内容填写</w:t>
            </w:r>
            <w:r>
              <w:rPr>
                <w:rFonts w:hint="eastAsia" w:ascii="宋体" w:hAnsi="宋体" w:cs="宋体"/>
                <w:szCs w:val="21"/>
                <w:highlight w:val="none"/>
                <w:lang w:eastAsia="zh-CN"/>
              </w:rPr>
              <w:t>，</w:t>
            </w:r>
            <w:r>
              <w:rPr>
                <w:rFonts w:hint="eastAsia" w:ascii="宋体" w:hAnsi="宋体" w:cs="宋体"/>
                <w:szCs w:val="21"/>
                <w:highlight w:val="none"/>
              </w:rPr>
              <w:t>字迹清晰可辨：</w:t>
            </w:r>
          </w:p>
          <w:p w14:paraId="5CE1166C">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a．投标函按招标文件规定填报了项目名称、标段号、补遗书编号（如有)、投标价（包括大写金额和小写金额)；</w:t>
            </w:r>
          </w:p>
          <w:p w14:paraId="5AB3446B">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b．投标文件组成齐全完整，内容均按规定填写。</w:t>
            </w:r>
          </w:p>
          <w:p w14:paraId="039A4D21">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(2)投标文件上法定代表人或其委托代理人的签字、投标人的单位章盖章齐全，符合招标文件规定。</w:t>
            </w:r>
          </w:p>
          <w:p w14:paraId="048940F4">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(3)投标报价未超过招标文件设定的最高投标限价。</w:t>
            </w:r>
          </w:p>
          <w:p w14:paraId="2E2C3EA4">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(4)投标</w:t>
            </w:r>
            <w:r>
              <w:rPr>
                <w:rFonts w:hint="eastAsia" w:ascii="宋体" w:hAnsi="宋体" w:cs="宋体"/>
                <w:szCs w:val="21"/>
                <w:highlight w:val="none"/>
                <w:lang w:val="en-US" w:eastAsia="zh-CN"/>
              </w:rPr>
              <w:t>总价</w:t>
            </w:r>
            <w:r>
              <w:rPr>
                <w:rFonts w:hint="eastAsia" w:ascii="宋体" w:hAnsi="宋体" w:cs="宋体"/>
                <w:szCs w:val="21"/>
                <w:highlight w:val="none"/>
              </w:rPr>
              <w:t>的大写金额能够确定具体数值。</w:t>
            </w:r>
          </w:p>
          <w:p w14:paraId="6F12ED12">
            <w:pPr>
              <w:adjustRightInd w:val="0"/>
              <w:snapToGrid w:val="0"/>
              <w:spacing w:line="340" w:lineRule="exact"/>
              <w:ind w:firstLine="420" w:firstLineChars="200"/>
              <w:rPr>
                <w:rFonts w:ascii="宋体" w:hAnsi="宋体" w:cs="宋体"/>
                <w:szCs w:val="21"/>
                <w:highlight w:val="none"/>
              </w:rPr>
            </w:pPr>
            <w:r>
              <w:rPr>
                <w:rFonts w:hint="eastAsia" w:ascii="宋体" w:hAnsi="宋体" w:cs="宋体"/>
                <w:szCs w:val="21"/>
                <w:highlight w:val="none"/>
              </w:rPr>
              <w:t>(5)同一投标人同一标段未提交两个以上不同的投标报价。</w:t>
            </w:r>
          </w:p>
          <w:p w14:paraId="2D3CEB71">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(6)投标人若填写工程量固化清单，填写完毕的工程量固化清单未对工程量固化清单电子文件中的数据、格式和运算定义进行修改。</w:t>
            </w:r>
          </w:p>
        </w:tc>
      </w:tr>
      <w:tr w14:paraId="5BBD22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51" w:hRule="atLeast"/>
          <w:jc w:val="center"/>
        </w:trPr>
        <w:tc>
          <w:tcPr>
            <w:tcW w:w="1101" w:type="dxa"/>
            <w:noWrap w:val="0"/>
            <w:vAlign w:val="center"/>
          </w:tcPr>
          <w:p w14:paraId="200C6F32">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2.1.2</w:t>
            </w:r>
          </w:p>
        </w:tc>
        <w:tc>
          <w:tcPr>
            <w:tcW w:w="1417" w:type="dxa"/>
            <w:noWrap w:val="0"/>
            <w:vAlign w:val="center"/>
          </w:tcPr>
          <w:p w14:paraId="763270CE">
            <w:pPr>
              <w:autoSpaceDE w:val="0"/>
              <w:autoSpaceDN w:val="0"/>
              <w:adjustRightInd w:val="0"/>
              <w:spacing w:line="34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资格</w:t>
            </w:r>
          </w:p>
          <w:p w14:paraId="1035A33F">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评审标准</w:t>
            </w:r>
          </w:p>
        </w:tc>
        <w:tc>
          <w:tcPr>
            <w:tcW w:w="7110" w:type="dxa"/>
            <w:noWrap w:val="0"/>
            <w:vAlign w:val="center"/>
          </w:tcPr>
          <w:p w14:paraId="07C4179A">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(1)投标人具备有效的营业执照、基本账户证明材料。</w:t>
            </w:r>
          </w:p>
          <w:p w14:paraId="41012C05">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(2)投标人的资质等级符合招标文件规定。</w:t>
            </w:r>
          </w:p>
          <w:p w14:paraId="07A19F93">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(3)投标人的财务状况符合招标文件规定。</w:t>
            </w:r>
          </w:p>
          <w:p w14:paraId="1F36D914">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(4)投标人的类似项目业绩符合招标文件规定。</w:t>
            </w:r>
          </w:p>
          <w:p w14:paraId="6057C8D3">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(5)投标人的信誉符合招标文件规定。</w:t>
            </w:r>
          </w:p>
          <w:p w14:paraId="42C75DDD">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(6)投标人的项目经理和项目总工资格符合招标文件规定。</w:t>
            </w:r>
          </w:p>
          <w:p w14:paraId="748502BD">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(7)投标人的其他要求符合招标文件规定。</w:t>
            </w:r>
          </w:p>
          <w:p w14:paraId="1B823BEA">
            <w:pPr>
              <w:adjustRightInd w:val="0"/>
              <w:snapToGrid w:val="0"/>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(8)投标人不存在第二章“投标人须知”第 1.4.3 项或第 1.4.4 项规定的任何一种情形。</w:t>
            </w:r>
          </w:p>
        </w:tc>
      </w:tr>
      <w:tr w14:paraId="1DCCD1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1" w:hRule="atLeast"/>
          <w:jc w:val="center"/>
        </w:trPr>
        <w:tc>
          <w:tcPr>
            <w:tcW w:w="1101" w:type="dxa"/>
            <w:noWrap w:val="0"/>
            <w:vAlign w:val="center"/>
          </w:tcPr>
          <w:p w14:paraId="49EEF937">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2.2.1</w:t>
            </w:r>
          </w:p>
        </w:tc>
        <w:tc>
          <w:tcPr>
            <w:tcW w:w="1417" w:type="dxa"/>
            <w:noWrap w:val="0"/>
            <w:vAlign w:val="center"/>
          </w:tcPr>
          <w:p w14:paraId="0E12624A">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第一个信封评分分值构成（总分100分）</w:t>
            </w:r>
          </w:p>
        </w:tc>
        <w:tc>
          <w:tcPr>
            <w:tcW w:w="7110" w:type="dxa"/>
            <w:noWrap w:val="0"/>
            <w:vAlign w:val="center"/>
          </w:tcPr>
          <w:p w14:paraId="6AC30524">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bCs/>
                <w:szCs w:val="21"/>
                <w:highlight w:val="none"/>
                <w:lang w:val="en-US" w:eastAsia="zh-CN"/>
              </w:rPr>
              <w:t>技术方案</w:t>
            </w:r>
            <w:r>
              <w:rPr>
                <w:rFonts w:hint="eastAsia" w:ascii="宋体" w:hAnsi="宋体" w:cs="宋体"/>
                <w:bCs/>
                <w:szCs w:val="21"/>
                <w:highlight w:val="none"/>
              </w:rPr>
              <w:t>：40分</w:t>
            </w:r>
          </w:p>
          <w:p w14:paraId="2C87A62E">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bCs/>
                <w:szCs w:val="21"/>
                <w:highlight w:val="none"/>
              </w:rPr>
              <w:t>主要人员：</w:t>
            </w:r>
            <w:r>
              <w:rPr>
                <w:rFonts w:hint="eastAsia" w:ascii="宋体" w:hAnsi="宋体" w:cs="宋体"/>
                <w:bCs/>
                <w:szCs w:val="21"/>
                <w:highlight w:val="none"/>
                <w:lang w:val="en-US" w:eastAsia="zh-CN"/>
              </w:rPr>
              <w:t>25</w:t>
            </w:r>
            <w:r>
              <w:rPr>
                <w:rFonts w:hint="eastAsia" w:ascii="宋体" w:hAnsi="宋体" w:cs="宋体"/>
                <w:bCs/>
                <w:szCs w:val="21"/>
                <w:highlight w:val="none"/>
              </w:rPr>
              <w:t>分</w:t>
            </w:r>
          </w:p>
          <w:p w14:paraId="25D402FD">
            <w:pPr>
              <w:autoSpaceDE w:val="0"/>
              <w:autoSpaceDN w:val="0"/>
              <w:adjustRightInd w:val="0"/>
              <w:snapToGrid w:val="0"/>
              <w:spacing w:line="340" w:lineRule="exact"/>
              <w:rPr>
                <w:rFonts w:ascii="宋体" w:hAnsi="宋体" w:cs="宋体"/>
                <w:bCs/>
                <w:szCs w:val="21"/>
                <w:highlight w:val="none"/>
              </w:rPr>
            </w:pPr>
            <w:r>
              <w:rPr>
                <w:rFonts w:hint="eastAsia" w:ascii="宋体" w:hAnsi="宋体" w:cs="宋体"/>
                <w:szCs w:val="21"/>
                <w:highlight w:val="none"/>
              </w:rPr>
              <w:t>企业业绩</w:t>
            </w:r>
            <w:r>
              <w:rPr>
                <w:rFonts w:hint="eastAsia" w:ascii="宋体" w:hAnsi="宋体" w:cs="宋体"/>
                <w:bCs/>
                <w:szCs w:val="21"/>
                <w:highlight w:val="none"/>
              </w:rPr>
              <w:t>：</w:t>
            </w:r>
            <w:r>
              <w:rPr>
                <w:rFonts w:hint="eastAsia" w:ascii="宋体" w:hAnsi="宋体" w:cs="宋体"/>
                <w:bCs/>
                <w:szCs w:val="21"/>
                <w:highlight w:val="none"/>
                <w:lang w:val="en-US" w:eastAsia="zh-CN"/>
              </w:rPr>
              <w:t>20</w:t>
            </w:r>
            <w:r>
              <w:rPr>
                <w:rFonts w:hint="eastAsia" w:ascii="宋体" w:hAnsi="宋体" w:cs="宋体"/>
                <w:bCs/>
                <w:szCs w:val="21"/>
                <w:highlight w:val="none"/>
              </w:rPr>
              <w:t>分</w:t>
            </w:r>
          </w:p>
          <w:p w14:paraId="4444265C">
            <w:pPr>
              <w:adjustRightInd w:val="0"/>
              <w:snapToGrid w:val="0"/>
              <w:spacing w:line="340" w:lineRule="exact"/>
              <w:rPr>
                <w:rFonts w:hint="eastAsia" w:ascii="宋体" w:hAnsi="宋体" w:cs="宋体"/>
                <w:szCs w:val="21"/>
                <w:highlight w:val="none"/>
              </w:rPr>
            </w:pPr>
            <w:r>
              <w:rPr>
                <w:rFonts w:hint="eastAsia" w:ascii="宋体" w:hAnsi="宋体" w:cs="宋体"/>
                <w:bCs/>
                <w:szCs w:val="21"/>
                <w:highlight w:val="none"/>
              </w:rPr>
              <w:t>履约信誉：15分</w:t>
            </w:r>
          </w:p>
        </w:tc>
      </w:tr>
      <w:tr w14:paraId="0ED6B0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6" w:hRule="atLeast"/>
          <w:jc w:val="center"/>
        </w:trPr>
        <w:tc>
          <w:tcPr>
            <w:tcW w:w="1101" w:type="dxa"/>
            <w:noWrap w:val="0"/>
            <w:vAlign w:val="center"/>
          </w:tcPr>
          <w:p w14:paraId="702B9CF5">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2.2.3</w:t>
            </w:r>
          </w:p>
        </w:tc>
        <w:tc>
          <w:tcPr>
            <w:tcW w:w="1417" w:type="dxa"/>
            <w:noWrap w:val="0"/>
            <w:vAlign w:val="center"/>
          </w:tcPr>
          <w:p w14:paraId="5FFEA53E">
            <w:pPr>
              <w:autoSpaceDE w:val="0"/>
              <w:autoSpaceDN w:val="0"/>
              <w:adjustRightIn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第二个信封详细评审标准</w:t>
            </w:r>
          </w:p>
        </w:tc>
        <w:tc>
          <w:tcPr>
            <w:tcW w:w="7110" w:type="dxa"/>
            <w:noWrap w:val="0"/>
            <w:vAlign w:val="center"/>
          </w:tcPr>
          <w:p w14:paraId="04A803FC">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评标价计算公式：评标价=投标函文字报价</w:t>
            </w:r>
          </w:p>
          <w:p w14:paraId="6ECC36B1">
            <w:pPr>
              <w:adjustRightInd w:val="0"/>
              <w:snapToGrid w:val="0"/>
              <w:spacing w:line="340" w:lineRule="exact"/>
              <w:rPr>
                <w:rFonts w:hint="eastAsia" w:ascii="宋体" w:hAnsi="宋体" w:cs="宋体"/>
                <w:szCs w:val="21"/>
                <w:highlight w:val="none"/>
              </w:rPr>
            </w:pPr>
          </w:p>
        </w:tc>
      </w:tr>
      <w:tr w14:paraId="5B06D2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0" w:hRule="atLeast"/>
          <w:jc w:val="center"/>
        </w:trPr>
        <w:tc>
          <w:tcPr>
            <w:tcW w:w="1101" w:type="dxa"/>
            <w:noWrap w:val="0"/>
            <w:vAlign w:val="center"/>
          </w:tcPr>
          <w:p w14:paraId="313B510B">
            <w:pPr>
              <w:adjustRightInd w:val="0"/>
              <w:snapToGrid w:val="0"/>
              <w:jc w:val="center"/>
              <w:rPr>
                <w:rFonts w:hint="eastAsia" w:ascii="宋体" w:hAnsi="宋体" w:cs="宋体"/>
                <w:bCs/>
                <w:szCs w:val="21"/>
                <w:highlight w:val="none"/>
                <w:lang w:val="zh-CN"/>
              </w:rPr>
            </w:pPr>
            <w:r>
              <w:rPr>
                <w:rFonts w:hint="eastAsia" w:ascii="宋体" w:hAnsi="宋体" w:cs="宋体"/>
                <w:bCs/>
                <w:szCs w:val="21"/>
                <w:highlight w:val="none"/>
                <w:lang w:val="zh-CN"/>
              </w:rPr>
              <w:t>3.2.4</w:t>
            </w:r>
          </w:p>
        </w:tc>
        <w:tc>
          <w:tcPr>
            <w:tcW w:w="1417" w:type="dxa"/>
            <w:noWrap w:val="0"/>
            <w:vAlign w:val="center"/>
          </w:tcPr>
          <w:p w14:paraId="0FBFFE3B">
            <w:pPr>
              <w:autoSpaceDE w:val="0"/>
              <w:autoSpaceDN w:val="0"/>
              <w:adjustRightInd w:val="0"/>
              <w:snapToGrid w:val="0"/>
              <w:spacing w:line="340" w:lineRule="exact"/>
              <w:jc w:val="center"/>
              <w:rPr>
                <w:rFonts w:hint="eastAsia" w:ascii="宋体" w:hAnsi="宋体" w:cs="宋体"/>
                <w:szCs w:val="21"/>
                <w:highlight w:val="none"/>
              </w:rPr>
            </w:pPr>
            <w:r>
              <w:rPr>
                <w:rFonts w:hint="eastAsia" w:ascii="宋体" w:hAnsi="宋体" w:cs="宋体"/>
                <w:bCs/>
                <w:szCs w:val="21"/>
                <w:highlight w:val="none"/>
                <w:lang w:val="zh-CN"/>
              </w:rPr>
              <w:t>通过第一个信封详细评审的投标人数量</w:t>
            </w:r>
          </w:p>
        </w:tc>
        <w:tc>
          <w:tcPr>
            <w:tcW w:w="7110" w:type="dxa"/>
            <w:noWrap w:val="0"/>
            <w:vAlign w:val="center"/>
          </w:tcPr>
          <w:p w14:paraId="6F6D3197">
            <w:pPr>
              <w:adjustRightInd w:val="0"/>
              <w:snapToGrid w:val="0"/>
              <w:spacing w:line="340" w:lineRule="exact"/>
              <w:rPr>
                <w:rFonts w:hint="eastAsia"/>
                <w:highlight w:val="none"/>
              </w:rPr>
            </w:pPr>
            <w:r>
              <w:rPr>
                <w:rFonts w:hint="eastAsia" w:ascii="宋体" w:hAnsi="宋体" w:cs="宋体"/>
                <w:szCs w:val="21"/>
                <w:highlight w:val="none"/>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21F12245">
      <w:pPr>
        <w:rPr>
          <w:rFonts w:hint="eastAsia" w:ascii="Times New Roman" w:hAnsi="Times New Roman" w:eastAsia="宋体" w:cs="Times New Roman"/>
        </w:rPr>
      </w:pPr>
    </w:p>
    <w:p w14:paraId="1631634C">
      <w:pPr>
        <w:rPr>
          <w:rFonts w:hint="eastAsia" w:ascii="Times New Roman" w:hAnsi="Times New Roman" w:eastAsia="宋体" w:cs="Times New Roman"/>
        </w:rPr>
      </w:pPr>
    </w:p>
    <w:p w14:paraId="0353974A">
      <w:pPr>
        <w:rPr>
          <w:rFonts w:hint="eastAsia" w:ascii="Times New Roman" w:hAnsi="Times New Roman" w:eastAsia="宋体" w:cs="Times New Roman"/>
        </w:rPr>
      </w:pPr>
    </w:p>
    <w:p w14:paraId="69276F7D">
      <w:pPr>
        <w:rPr>
          <w:rFonts w:hint="eastAsia" w:ascii="Times New Roman" w:hAnsi="Times New Roman" w:eastAsia="宋体" w:cs="Times New Roman"/>
        </w:rPr>
      </w:pPr>
    </w:p>
    <w:p w14:paraId="6503DCD9">
      <w:pPr>
        <w:rPr>
          <w:rFonts w:hint="eastAsia" w:ascii="Times New Roman" w:hAnsi="Times New Roman" w:eastAsia="宋体" w:cs="Times New Roman"/>
        </w:rPr>
      </w:pP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409"/>
        <w:gridCol w:w="441"/>
        <w:gridCol w:w="993"/>
        <w:gridCol w:w="1611"/>
        <w:gridCol w:w="675"/>
        <w:gridCol w:w="4433"/>
      </w:tblGrid>
      <w:tr w14:paraId="7A89E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blHeader/>
        </w:trPr>
        <w:tc>
          <w:tcPr>
            <w:tcW w:w="5008" w:type="dxa"/>
            <w:gridSpan w:val="6"/>
            <w:tcBorders>
              <w:top w:val="single" w:color="auto" w:sz="12" w:space="0"/>
              <w:left w:val="single" w:color="auto" w:sz="12" w:space="0"/>
              <w:bottom w:val="single" w:color="auto" w:sz="2" w:space="0"/>
              <w:right w:val="single" w:color="auto" w:sz="2" w:space="0"/>
            </w:tcBorders>
            <w:noWrap w:val="0"/>
            <w:vAlign w:val="center"/>
          </w:tcPr>
          <w:p w14:paraId="512BF902">
            <w:pPr>
              <w:adjustRightInd w:val="0"/>
              <w:snapToGrid w:val="0"/>
              <w:jc w:val="center"/>
              <w:rPr>
                <w:rFonts w:hint="eastAsia" w:ascii="宋体" w:hAnsi="宋体" w:cs="宋体"/>
                <w:b/>
                <w:bCs/>
                <w:szCs w:val="21"/>
                <w:highlight w:val="none"/>
              </w:rPr>
            </w:pPr>
            <w:bookmarkStart w:id="32" w:name="_Hlk128555946"/>
            <w:r>
              <w:rPr>
                <w:rFonts w:hint="eastAsia" w:ascii="宋体" w:hAnsi="宋体" w:cs="宋体"/>
                <w:b/>
                <w:bCs/>
                <w:szCs w:val="21"/>
                <w:highlight w:val="none"/>
              </w:rPr>
              <w:t>评分因素与权重分值</w:t>
            </w:r>
          </w:p>
        </w:tc>
        <w:tc>
          <w:tcPr>
            <w:tcW w:w="4433" w:type="dxa"/>
            <w:vMerge w:val="restart"/>
            <w:tcBorders>
              <w:top w:val="single" w:color="auto" w:sz="12" w:space="0"/>
              <w:left w:val="single" w:color="auto" w:sz="2" w:space="0"/>
              <w:bottom w:val="single" w:color="auto" w:sz="2" w:space="0"/>
              <w:right w:val="single" w:color="auto" w:sz="12" w:space="0"/>
            </w:tcBorders>
            <w:noWrap w:val="0"/>
            <w:vAlign w:val="center"/>
          </w:tcPr>
          <w:p w14:paraId="4A514E37">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评分标准</w:t>
            </w:r>
          </w:p>
        </w:tc>
      </w:tr>
      <w:tr w14:paraId="262B4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blHeader/>
        </w:trPr>
        <w:tc>
          <w:tcPr>
            <w:tcW w:w="879" w:type="dxa"/>
            <w:tcBorders>
              <w:top w:val="single" w:color="auto" w:sz="2" w:space="0"/>
              <w:left w:val="single" w:color="auto" w:sz="12" w:space="0"/>
              <w:bottom w:val="single" w:color="auto" w:sz="2" w:space="0"/>
              <w:right w:val="single" w:color="auto" w:sz="2" w:space="0"/>
            </w:tcBorders>
            <w:noWrap w:val="0"/>
            <w:vAlign w:val="center"/>
          </w:tcPr>
          <w:p w14:paraId="76CA0BCF">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条款号</w:t>
            </w:r>
          </w:p>
        </w:tc>
        <w:tc>
          <w:tcPr>
            <w:tcW w:w="850" w:type="dxa"/>
            <w:gridSpan w:val="2"/>
            <w:tcBorders>
              <w:top w:val="single" w:color="auto" w:sz="2" w:space="0"/>
              <w:left w:val="single" w:color="auto" w:sz="2" w:space="0"/>
              <w:bottom w:val="single" w:color="auto" w:sz="2" w:space="0"/>
              <w:right w:val="single" w:color="auto" w:sz="2" w:space="0"/>
            </w:tcBorders>
            <w:noWrap w:val="0"/>
            <w:vAlign w:val="center"/>
          </w:tcPr>
          <w:p w14:paraId="49D93D41">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w:t>
            </w:r>
            <w:r>
              <w:rPr>
                <w:rFonts w:hint="eastAsia" w:ascii="宋体" w:hAnsi="宋体" w:cs="宋体"/>
                <w:b/>
                <w:bCs/>
                <w:szCs w:val="21"/>
                <w:highlight w:val="none"/>
              </w:rPr>
              <w:br w:type="textWrapping"/>
            </w:r>
            <w:r>
              <w:rPr>
                <w:rFonts w:hint="eastAsia" w:ascii="宋体" w:hAnsi="宋体" w:cs="宋体"/>
                <w:b/>
                <w:bCs/>
                <w:szCs w:val="21"/>
                <w:highlight w:val="none"/>
              </w:rPr>
              <w:t>因素</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3C3C1F62">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评分因素权重分值</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37E5C8BA">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各评分因素细分项</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3F117F10">
            <w:pPr>
              <w:adjustRightInd w:val="0"/>
              <w:snapToGrid w:val="0"/>
              <w:jc w:val="center"/>
              <w:rPr>
                <w:rFonts w:hint="eastAsia" w:ascii="宋体" w:hAnsi="宋体" w:cs="宋体"/>
                <w:b/>
                <w:bCs/>
                <w:szCs w:val="21"/>
                <w:highlight w:val="none"/>
              </w:rPr>
            </w:pPr>
            <w:r>
              <w:rPr>
                <w:rFonts w:hint="eastAsia" w:ascii="宋体" w:hAnsi="宋体" w:cs="宋体"/>
                <w:b/>
                <w:bCs/>
                <w:szCs w:val="21"/>
                <w:highlight w:val="none"/>
              </w:rPr>
              <w:t>分值</w:t>
            </w:r>
          </w:p>
        </w:tc>
        <w:tc>
          <w:tcPr>
            <w:tcW w:w="4433" w:type="dxa"/>
            <w:vMerge w:val="continue"/>
            <w:tcBorders>
              <w:top w:val="single" w:color="auto" w:sz="2" w:space="0"/>
              <w:left w:val="single" w:color="auto" w:sz="2" w:space="0"/>
              <w:bottom w:val="single" w:color="auto" w:sz="2" w:space="0"/>
              <w:right w:val="single" w:color="auto" w:sz="12" w:space="0"/>
            </w:tcBorders>
            <w:noWrap w:val="0"/>
            <w:vAlign w:val="center"/>
          </w:tcPr>
          <w:p w14:paraId="014E50BF">
            <w:pPr>
              <w:adjustRightInd w:val="0"/>
              <w:snapToGrid w:val="0"/>
              <w:jc w:val="center"/>
              <w:rPr>
                <w:rFonts w:hint="eastAsia" w:ascii="宋体" w:hAnsi="宋体" w:cs="宋体"/>
                <w:b/>
                <w:szCs w:val="21"/>
                <w:highlight w:val="none"/>
              </w:rPr>
            </w:pPr>
          </w:p>
        </w:tc>
      </w:tr>
      <w:tr w14:paraId="3529E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2"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392F6D03">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2.2.2（1）</w:t>
            </w:r>
          </w:p>
        </w:tc>
        <w:tc>
          <w:tcPr>
            <w:tcW w:w="850" w:type="dxa"/>
            <w:gridSpan w:val="2"/>
            <w:vMerge w:val="restart"/>
            <w:tcBorders>
              <w:top w:val="single" w:color="auto" w:sz="2" w:space="0"/>
              <w:left w:val="single" w:color="auto" w:sz="2" w:space="0"/>
              <w:bottom w:val="single" w:color="auto" w:sz="2" w:space="0"/>
              <w:right w:val="single" w:color="auto" w:sz="2" w:space="0"/>
            </w:tcBorders>
            <w:noWrap w:val="0"/>
            <w:vAlign w:val="center"/>
          </w:tcPr>
          <w:p w14:paraId="2445534D">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技术方案</w:t>
            </w:r>
          </w:p>
        </w:tc>
        <w:tc>
          <w:tcPr>
            <w:tcW w:w="993" w:type="dxa"/>
            <w:vMerge w:val="restart"/>
            <w:tcBorders>
              <w:top w:val="single" w:color="auto" w:sz="2" w:space="0"/>
              <w:left w:val="single" w:color="auto" w:sz="2" w:space="0"/>
              <w:bottom w:val="single" w:color="auto" w:sz="2" w:space="0"/>
              <w:right w:val="single" w:color="auto" w:sz="2" w:space="0"/>
            </w:tcBorders>
            <w:noWrap w:val="0"/>
            <w:vAlign w:val="center"/>
          </w:tcPr>
          <w:p w14:paraId="75DC8914">
            <w:pPr>
              <w:adjustRightInd w:val="0"/>
              <w:snapToGrid w:val="0"/>
              <w:jc w:val="center"/>
              <w:rPr>
                <w:rFonts w:hint="eastAsia" w:ascii="宋体" w:hAnsi="宋体" w:cs="宋体"/>
                <w:sz w:val="24"/>
                <w:highlight w:val="none"/>
              </w:rPr>
            </w:pPr>
            <w:r>
              <w:rPr>
                <w:rFonts w:hint="eastAsia" w:ascii="宋体" w:hAnsi="宋体" w:cs="宋体"/>
                <w:szCs w:val="21"/>
                <w:highlight w:val="none"/>
              </w:rPr>
              <w:t>40分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76F63025">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总体养护组织布置及规划</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095C3CDC">
            <w:pPr>
              <w:adjustRightInd w:val="0"/>
              <w:snapToGrid w:val="0"/>
              <w:spacing w:line="340" w:lineRule="exact"/>
              <w:jc w:val="center"/>
              <w:rPr>
                <w:rFonts w:hint="default" w:ascii="宋体" w:hAnsi="宋体" w:eastAsia="宋体" w:cs="宋体"/>
                <w:szCs w:val="21"/>
                <w:highlight w:val="none"/>
                <w:lang w:val="en-US" w:eastAsia="zh-CN"/>
              </w:rPr>
            </w:pPr>
            <w:r>
              <w:rPr>
                <w:rFonts w:hint="eastAsia"/>
                <w:szCs w:val="21"/>
                <w:highlight w:val="none"/>
                <w:lang w:val="en-US" w:eastAsia="zh-CN"/>
              </w:rPr>
              <w:t>10分</w:t>
            </w:r>
          </w:p>
        </w:tc>
        <w:tc>
          <w:tcPr>
            <w:tcW w:w="4433" w:type="dxa"/>
            <w:tcBorders>
              <w:top w:val="single" w:color="auto" w:sz="2" w:space="0"/>
              <w:left w:val="single" w:color="auto" w:sz="2" w:space="0"/>
              <w:right w:val="single" w:color="auto" w:sz="12" w:space="0"/>
            </w:tcBorders>
            <w:noWrap w:val="0"/>
            <w:vAlign w:val="center"/>
          </w:tcPr>
          <w:p w14:paraId="7BA0D760">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按招标文件要求编制总体养护组织布置及规划，得 6分；</w:t>
            </w:r>
          </w:p>
          <w:p w14:paraId="24F95DEA">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总体方案切实可行，对本项目具有针对性，得6 分～10分。</w:t>
            </w:r>
          </w:p>
        </w:tc>
      </w:tr>
      <w:tr w14:paraId="4B31A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7"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650C2848">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69B6A1A8">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01596286">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53CC04FF">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养护方案、方法</w:t>
            </w:r>
          </w:p>
          <w:p w14:paraId="178C08B2">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与技术措施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43D4761F">
            <w:pPr>
              <w:adjustRightInd w:val="0"/>
              <w:snapToGrid w:val="0"/>
              <w:spacing w:line="340" w:lineRule="exact"/>
              <w:jc w:val="center"/>
              <w:rPr>
                <w:rFonts w:hint="eastAsia" w:ascii="宋体" w:hAnsi="宋体" w:eastAsia="宋体" w:cs="宋体"/>
                <w:szCs w:val="21"/>
                <w:highlight w:val="none"/>
                <w:lang w:eastAsia="zh-CN"/>
              </w:rPr>
            </w:pPr>
            <w:r>
              <w:rPr>
                <w:rFonts w:hint="eastAsia"/>
                <w:szCs w:val="21"/>
                <w:highlight w:val="none"/>
                <w:lang w:val="en-US" w:eastAsia="zh-CN"/>
              </w:rPr>
              <w:t>15分</w:t>
            </w:r>
          </w:p>
        </w:tc>
        <w:tc>
          <w:tcPr>
            <w:tcW w:w="4433" w:type="dxa"/>
            <w:tcBorders>
              <w:top w:val="single" w:color="auto" w:sz="2" w:space="0"/>
              <w:left w:val="single" w:color="auto" w:sz="2" w:space="0"/>
              <w:right w:val="single" w:color="auto" w:sz="12" w:space="0"/>
            </w:tcBorders>
            <w:noWrap w:val="0"/>
            <w:vAlign w:val="center"/>
          </w:tcPr>
          <w:p w14:paraId="4DFDD692">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按招标文件要求编制施工方案、方法与技术措施，得9分；</w:t>
            </w:r>
          </w:p>
          <w:p w14:paraId="7C138609">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养护方案可行、养护方法齐全、技术先进、施工工艺完善；重点难点工程突出，解决办法合理、科学、先进，得 9 分～15 分。</w:t>
            </w:r>
          </w:p>
        </w:tc>
      </w:tr>
      <w:tr w14:paraId="0799F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3"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30B2B0D4">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69AEA4F5">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1C590F71">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59FBA6D3">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各类保证体系和保证措施</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372AE9D5">
            <w:pPr>
              <w:adjustRightInd w:val="0"/>
              <w:snapToGrid w:val="0"/>
              <w:spacing w:line="340" w:lineRule="exact"/>
              <w:jc w:val="center"/>
              <w:rPr>
                <w:rFonts w:hint="default" w:ascii="宋体" w:hAnsi="宋体" w:eastAsia="宋体" w:cs="宋体"/>
                <w:szCs w:val="21"/>
                <w:highlight w:val="none"/>
                <w:lang w:val="en-US" w:eastAsia="zh-CN"/>
              </w:rPr>
            </w:pPr>
            <w:r>
              <w:rPr>
                <w:rFonts w:hint="eastAsia"/>
                <w:szCs w:val="21"/>
                <w:highlight w:val="none"/>
                <w:lang w:val="en-US" w:eastAsia="zh-CN"/>
              </w:rPr>
              <w:t>10分</w:t>
            </w:r>
          </w:p>
        </w:tc>
        <w:tc>
          <w:tcPr>
            <w:tcW w:w="4433" w:type="dxa"/>
            <w:tcBorders>
              <w:top w:val="single" w:color="auto" w:sz="2" w:space="0"/>
              <w:left w:val="single" w:color="auto" w:sz="2" w:space="0"/>
              <w:right w:val="single" w:color="auto" w:sz="12" w:space="0"/>
            </w:tcBorders>
            <w:noWrap w:val="0"/>
            <w:vAlign w:val="center"/>
          </w:tcPr>
          <w:p w14:paraId="1093B3E4">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按招标文件要求编制各类保证体系和保证措施，得 6分；</w:t>
            </w:r>
          </w:p>
          <w:p w14:paraId="7850F0FF">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内容齐全、完善；工程保证体系和保证措施具有操作性、先进、合理，得 6 分～10 分。</w:t>
            </w:r>
          </w:p>
        </w:tc>
      </w:tr>
      <w:tr w14:paraId="29840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7"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3EA99BB2">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71C2A1AA">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4A1FB8CB">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16DFEE47">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项目风险预测与防范，事故应急预案</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0DBCE9D1">
            <w:pPr>
              <w:adjustRightInd w:val="0"/>
              <w:snapToGrid w:val="0"/>
              <w:spacing w:line="340" w:lineRule="exact"/>
              <w:jc w:val="center"/>
              <w:rPr>
                <w:rFonts w:hint="eastAsia" w:ascii="宋体" w:hAnsi="宋体" w:eastAsia="宋体" w:cs="宋体"/>
                <w:szCs w:val="21"/>
                <w:highlight w:val="none"/>
                <w:lang w:eastAsia="zh-CN"/>
              </w:rPr>
            </w:pPr>
            <w:r>
              <w:rPr>
                <w:rFonts w:hint="eastAsia"/>
                <w:szCs w:val="21"/>
                <w:highlight w:val="none"/>
              </w:rPr>
              <w:t>5</w:t>
            </w:r>
            <w:r>
              <w:rPr>
                <w:rFonts w:hint="eastAsia"/>
                <w:szCs w:val="21"/>
                <w:highlight w:val="none"/>
                <w:lang w:eastAsia="zh-CN"/>
              </w:rPr>
              <w:t>分</w:t>
            </w:r>
          </w:p>
        </w:tc>
        <w:tc>
          <w:tcPr>
            <w:tcW w:w="4433" w:type="dxa"/>
            <w:tcBorders>
              <w:top w:val="single" w:color="auto" w:sz="2" w:space="0"/>
              <w:left w:val="single" w:color="auto" w:sz="2" w:space="0"/>
              <w:right w:val="single" w:color="auto" w:sz="12" w:space="0"/>
            </w:tcBorders>
            <w:noWrap w:val="0"/>
            <w:vAlign w:val="center"/>
          </w:tcPr>
          <w:p w14:paraId="064131DC">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按招标文件要求编制项目风险预测与防范，事故应急预案，得 3 分；</w:t>
            </w:r>
          </w:p>
          <w:p w14:paraId="7D451D82">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项目风险预测全面；事故应急预案合理、可行，得 3分～5 分。</w:t>
            </w:r>
          </w:p>
        </w:tc>
      </w:tr>
      <w:tr w14:paraId="3D297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84"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1871663E">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2.2.2（2）</w:t>
            </w:r>
          </w:p>
        </w:tc>
        <w:tc>
          <w:tcPr>
            <w:tcW w:w="850" w:type="dxa"/>
            <w:gridSpan w:val="2"/>
            <w:vMerge w:val="restart"/>
            <w:tcBorders>
              <w:top w:val="single" w:color="auto" w:sz="2" w:space="0"/>
              <w:left w:val="single" w:color="auto" w:sz="2" w:space="0"/>
              <w:bottom w:val="single" w:color="auto" w:sz="2" w:space="0"/>
              <w:right w:val="single" w:color="auto" w:sz="2" w:space="0"/>
            </w:tcBorders>
            <w:noWrap w:val="0"/>
            <w:vAlign w:val="center"/>
          </w:tcPr>
          <w:p w14:paraId="73AA2D19">
            <w:pPr>
              <w:adjustRightInd w:val="0"/>
              <w:snapToGrid w:val="0"/>
              <w:jc w:val="center"/>
              <w:rPr>
                <w:rFonts w:hint="eastAsia" w:ascii="宋体" w:hAnsi="宋体" w:cs="宋体"/>
                <w:szCs w:val="21"/>
                <w:highlight w:val="none"/>
              </w:rPr>
            </w:pPr>
            <w:r>
              <w:rPr>
                <w:rFonts w:hint="eastAsia" w:ascii="宋体" w:hAnsi="宋体" w:cs="宋体"/>
                <w:szCs w:val="21"/>
                <w:highlight w:val="none"/>
              </w:rPr>
              <w:t>主要人员</w:t>
            </w:r>
          </w:p>
        </w:tc>
        <w:tc>
          <w:tcPr>
            <w:tcW w:w="993" w:type="dxa"/>
            <w:vMerge w:val="restart"/>
            <w:tcBorders>
              <w:top w:val="single" w:color="auto" w:sz="2" w:space="0"/>
              <w:left w:val="single" w:color="auto" w:sz="2" w:space="0"/>
              <w:bottom w:val="single" w:color="auto" w:sz="2" w:space="0"/>
              <w:right w:val="single" w:color="auto" w:sz="2" w:space="0"/>
            </w:tcBorders>
            <w:noWrap w:val="0"/>
            <w:vAlign w:val="center"/>
          </w:tcPr>
          <w:p w14:paraId="3FFFE23A">
            <w:pPr>
              <w:adjustRightInd w:val="0"/>
              <w:snapToGrid w:val="0"/>
              <w:jc w:val="center"/>
              <w:rPr>
                <w:rFonts w:hint="eastAsia" w:ascii="宋体" w:hAnsi="宋体" w:cs="宋体"/>
                <w:sz w:val="24"/>
                <w:highlight w:val="none"/>
              </w:rPr>
            </w:pPr>
            <w:r>
              <w:rPr>
                <w:rFonts w:hint="eastAsia" w:ascii="宋体" w:hAnsi="宋体" w:cs="宋体"/>
                <w:szCs w:val="21"/>
                <w:highlight w:val="none"/>
                <w:lang w:val="en-US" w:eastAsia="zh-CN"/>
              </w:rPr>
              <w:t>25</w:t>
            </w:r>
            <w:r>
              <w:rPr>
                <w:rFonts w:hint="eastAsia" w:ascii="宋体" w:hAnsi="宋体" w:cs="宋体"/>
                <w:szCs w:val="21"/>
                <w:highlight w:val="none"/>
              </w:rPr>
              <w:t>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20FB0F50">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项目经理任职资格与业绩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3A21CB13">
            <w:pPr>
              <w:adjustRightInd w:val="0"/>
              <w:snapToGrid w:val="0"/>
              <w:spacing w:line="3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15</w:t>
            </w:r>
            <w:r>
              <w:rPr>
                <w:rFonts w:hint="eastAsia" w:ascii="宋体" w:hAnsi="宋体" w:cs="宋体"/>
                <w:szCs w:val="21"/>
                <w:highlight w:val="none"/>
                <w:lang w:eastAsia="zh-CN"/>
              </w:rPr>
              <w:t>分</w:t>
            </w:r>
          </w:p>
        </w:tc>
        <w:tc>
          <w:tcPr>
            <w:tcW w:w="4433" w:type="dxa"/>
            <w:tcBorders>
              <w:top w:val="single" w:color="auto" w:sz="2" w:space="0"/>
              <w:left w:val="single" w:color="auto" w:sz="2" w:space="0"/>
              <w:right w:val="single" w:color="auto" w:sz="12" w:space="0"/>
            </w:tcBorders>
            <w:noWrap w:val="0"/>
            <w:vAlign w:val="center"/>
          </w:tcPr>
          <w:p w14:paraId="3CE2B41F">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满足资格审查条件最低要求，得 9 分；</w:t>
            </w:r>
          </w:p>
          <w:p w14:paraId="24EFA2A1">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lang w:val="en-US" w:eastAsia="zh-CN"/>
              </w:rPr>
              <w:t>具</w:t>
            </w:r>
            <w:r>
              <w:rPr>
                <w:rFonts w:hint="eastAsia" w:ascii="宋体" w:hAnsi="宋体" w:cs="宋体"/>
                <w:szCs w:val="21"/>
                <w:highlight w:val="none"/>
              </w:rPr>
              <w:t>有</w:t>
            </w:r>
            <w:r>
              <w:rPr>
                <w:rFonts w:hint="eastAsia" w:ascii="宋体" w:hAnsi="宋体" w:cs="宋体"/>
                <w:szCs w:val="21"/>
                <w:highlight w:val="none"/>
                <w:lang w:eastAsia="zh-CN"/>
              </w:rPr>
              <w:t>一项公路日常养护</w:t>
            </w:r>
            <w:r>
              <w:rPr>
                <w:rFonts w:hint="eastAsia" w:ascii="宋体" w:hAnsi="宋体" w:cs="宋体"/>
                <w:szCs w:val="21"/>
                <w:highlight w:val="none"/>
                <w:lang w:val="en-US" w:eastAsia="zh-CN"/>
              </w:rPr>
              <w:t>或</w:t>
            </w:r>
            <w:r>
              <w:rPr>
                <w:rFonts w:hint="eastAsia" w:ascii="宋体" w:hAnsi="宋体" w:cs="宋体"/>
                <w:szCs w:val="21"/>
                <w:highlight w:val="none"/>
                <w:lang w:eastAsia="zh-CN"/>
              </w:rPr>
              <w:t>养</w:t>
            </w:r>
            <w:r>
              <w:rPr>
                <w:rFonts w:hint="eastAsia" w:ascii="宋体" w:hAnsi="宋体" w:cs="宋体"/>
                <w:szCs w:val="21"/>
                <w:highlight w:val="none"/>
                <w:lang w:val="en-US" w:eastAsia="zh-CN"/>
              </w:rPr>
              <w:t>护</w:t>
            </w:r>
            <w:r>
              <w:rPr>
                <w:rFonts w:hint="eastAsia" w:ascii="宋体" w:hAnsi="宋体" w:cs="宋体"/>
                <w:szCs w:val="21"/>
                <w:highlight w:val="none"/>
                <w:lang w:eastAsia="zh-CN"/>
              </w:rPr>
              <w:t>工程</w:t>
            </w:r>
            <w:r>
              <w:rPr>
                <w:rFonts w:hint="eastAsia" w:ascii="宋体" w:hAnsi="宋体" w:cs="宋体"/>
                <w:szCs w:val="21"/>
                <w:highlight w:val="none"/>
              </w:rPr>
              <w:t>的项目经理业绩加 6 分，最多加 6 分。</w:t>
            </w:r>
          </w:p>
          <w:p w14:paraId="1A0AE60B">
            <w:pPr>
              <w:adjustRightInd w:val="0"/>
              <w:snapToGrid w:val="0"/>
              <w:spacing w:line="340" w:lineRule="exact"/>
              <w:jc w:val="left"/>
              <w:rPr>
                <w:rFonts w:hint="eastAsia" w:ascii="宋体" w:hAnsi="宋体" w:cs="宋体"/>
                <w:sz w:val="18"/>
                <w:szCs w:val="18"/>
                <w:highlight w:val="none"/>
              </w:rPr>
            </w:pPr>
            <w:r>
              <w:rPr>
                <w:rFonts w:hint="eastAsia" w:ascii="宋体" w:hAnsi="宋体" w:eastAsia="宋体" w:cs="宋体"/>
                <w:szCs w:val="21"/>
                <w:highlight w:val="none"/>
              </w:rPr>
              <w:t>注：项目经理业绩需按招标文件要求提供相关业绩证明材料，未按要求提供证明材料的业绩不予认定。</w:t>
            </w:r>
          </w:p>
        </w:tc>
      </w:tr>
      <w:tr w14:paraId="1DCC5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40"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043C0A78">
            <w:pPr>
              <w:adjustRightInd w:val="0"/>
              <w:snapToGrid w:val="0"/>
              <w:spacing w:line="340" w:lineRule="exact"/>
              <w:jc w:val="center"/>
              <w:rPr>
                <w:rFonts w:hint="eastAsia" w:ascii="宋体" w:hAnsi="宋体" w:cs="宋体"/>
                <w:szCs w:val="21"/>
                <w:highlight w:val="none"/>
              </w:rPr>
            </w:pPr>
          </w:p>
        </w:tc>
        <w:tc>
          <w:tcPr>
            <w:tcW w:w="850" w:type="dxa"/>
            <w:gridSpan w:val="2"/>
            <w:vMerge w:val="continue"/>
            <w:tcBorders>
              <w:top w:val="single" w:color="auto" w:sz="2" w:space="0"/>
              <w:left w:val="single" w:color="auto" w:sz="2" w:space="0"/>
              <w:bottom w:val="single" w:color="auto" w:sz="2" w:space="0"/>
              <w:right w:val="single" w:color="auto" w:sz="2" w:space="0"/>
            </w:tcBorders>
            <w:noWrap w:val="0"/>
            <w:vAlign w:val="center"/>
          </w:tcPr>
          <w:p w14:paraId="402F8810">
            <w:pPr>
              <w:adjustRightInd w:val="0"/>
              <w:snapToGrid w:val="0"/>
              <w:jc w:val="center"/>
              <w:rPr>
                <w:rFonts w:hint="eastAsia" w:ascii="宋体" w:hAnsi="宋体" w:cs="宋体"/>
                <w:szCs w:val="21"/>
                <w:highlight w:val="none"/>
              </w:rPr>
            </w:pPr>
          </w:p>
        </w:tc>
        <w:tc>
          <w:tcPr>
            <w:tcW w:w="993" w:type="dxa"/>
            <w:vMerge w:val="continue"/>
            <w:tcBorders>
              <w:top w:val="single" w:color="auto" w:sz="2" w:space="0"/>
              <w:left w:val="single" w:color="auto" w:sz="2" w:space="0"/>
              <w:bottom w:val="single" w:color="auto" w:sz="2" w:space="0"/>
              <w:right w:val="single" w:color="auto" w:sz="2" w:space="0"/>
            </w:tcBorders>
            <w:noWrap w:val="0"/>
            <w:vAlign w:val="center"/>
          </w:tcPr>
          <w:p w14:paraId="188CAE58">
            <w:pPr>
              <w:adjustRightInd w:val="0"/>
              <w:snapToGrid w:val="0"/>
              <w:jc w:val="center"/>
              <w:rPr>
                <w:rFonts w:hint="eastAsia" w:ascii="宋体" w:hAnsi="宋体" w:cs="宋体"/>
                <w:sz w:val="24"/>
                <w:highlight w:val="none"/>
              </w:rPr>
            </w:pPr>
          </w:p>
        </w:tc>
        <w:tc>
          <w:tcPr>
            <w:tcW w:w="1611" w:type="dxa"/>
            <w:tcBorders>
              <w:top w:val="single" w:color="auto" w:sz="2" w:space="0"/>
              <w:left w:val="single" w:color="auto" w:sz="2" w:space="0"/>
              <w:bottom w:val="single" w:color="auto" w:sz="2" w:space="0"/>
              <w:right w:val="single" w:color="auto" w:sz="2" w:space="0"/>
            </w:tcBorders>
            <w:noWrap w:val="0"/>
            <w:vAlign w:val="center"/>
          </w:tcPr>
          <w:p w14:paraId="39D0ABD0">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项目总工任职资格与业绩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1FD6BF60">
            <w:pPr>
              <w:adjustRightInd w:val="0"/>
              <w:snapToGrid w:val="0"/>
              <w:spacing w:line="34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0分</w:t>
            </w:r>
          </w:p>
        </w:tc>
        <w:tc>
          <w:tcPr>
            <w:tcW w:w="4433" w:type="dxa"/>
            <w:tcBorders>
              <w:top w:val="single" w:color="auto" w:sz="2" w:space="0"/>
              <w:left w:val="single" w:color="auto" w:sz="2" w:space="0"/>
              <w:right w:val="single" w:color="auto" w:sz="12" w:space="0"/>
            </w:tcBorders>
            <w:noWrap w:val="0"/>
            <w:vAlign w:val="center"/>
          </w:tcPr>
          <w:p w14:paraId="57579F1D">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满足资格审查条件最低要求，得 6 分；</w:t>
            </w:r>
          </w:p>
          <w:p w14:paraId="1FE18232">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lang w:val="en-US" w:eastAsia="zh-CN"/>
              </w:rPr>
              <w:t>具</w:t>
            </w:r>
            <w:r>
              <w:rPr>
                <w:rFonts w:hint="eastAsia" w:ascii="宋体" w:hAnsi="宋体" w:cs="宋体"/>
                <w:szCs w:val="21"/>
                <w:highlight w:val="none"/>
              </w:rPr>
              <w:t>有</w:t>
            </w:r>
            <w:r>
              <w:rPr>
                <w:rFonts w:hint="eastAsia" w:ascii="宋体" w:hAnsi="宋体" w:cs="宋体"/>
                <w:szCs w:val="21"/>
                <w:highlight w:val="none"/>
                <w:lang w:eastAsia="zh-CN"/>
              </w:rPr>
              <w:t>一项公路日常养护</w:t>
            </w:r>
            <w:r>
              <w:rPr>
                <w:rFonts w:hint="eastAsia" w:ascii="宋体" w:hAnsi="宋体" w:cs="宋体"/>
                <w:szCs w:val="21"/>
                <w:highlight w:val="none"/>
                <w:lang w:val="en-US" w:eastAsia="zh-CN"/>
              </w:rPr>
              <w:t>或</w:t>
            </w:r>
            <w:r>
              <w:rPr>
                <w:rFonts w:hint="eastAsia" w:ascii="宋体" w:hAnsi="宋体" w:cs="宋体"/>
                <w:szCs w:val="21"/>
                <w:highlight w:val="none"/>
                <w:lang w:eastAsia="zh-CN"/>
              </w:rPr>
              <w:t>养</w:t>
            </w:r>
            <w:r>
              <w:rPr>
                <w:rFonts w:hint="eastAsia" w:ascii="宋体" w:hAnsi="宋体" w:cs="宋体"/>
                <w:szCs w:val="21"/>
                <w:highlight w:val="none"/>
                <w:lang w:val="en-US" w:eastAsia="zh-CN"/>
              </w:rPr>
              <w:t>护</w:t>
            </w:r>
            <w:r>
              <w:rPr>
                <w:rFonts w:hint="eastAsia" w:ascii="宋体" w:hAnsi="宋体" w:cs="宋体"/>
                <w:szCs w:val="21"/>
                <w:highlight w:val="none"/>
                <w:lang w:eastAsia="zh-CN"/>
              </w:rPr>
              <w:t>工程</w:t>
            </w:r>
            <w:r>
              <w:rPr>
                <w:rFonts w:hint="eastAsia" w:ascii="宋体" w:hAnsi="宋体" w:cs="宋体"/>
                <w:szCs w:val="21"/>
                <w:highlight w:val="none"/>
              </w:rPr>
              <w:t>的项目总工业绩加 4 分，最多加 4 分。</w:t>
            </w:r>
          </w:p>
          <w:p w14:paraId="589EE54E">
            <w:pPr>
              <w:adjustRightInd w:val="0"/>
              <w:snapToGrid w:val="0"/>
              <w:spacing w:line="340" w:lineRule="exact"/>
              <w:jc w:val="left"/>
              <w:rPr>
                <w:rFonts w:hint="eastAsia" w:ascii="宋体" w:hAnsi="宋体" w:cs="宋体"/>
                <w:sz w:val="18"/>
                <w:szCs w:val="18"/>
                <w:highlight w:val="none"/>
              </w:rPr>
            </w:pPr>
            <w:r>
              <w:rPr>
                <w:rFonts w:hint="eastAsia" w:ascii="宋体" w:hAnsi="宋体" w:cs="宋体"/>
                <w:szCs w:val="21"/>
                <w:highlight w:val="none"/>
              </w:rPr>
              <w:t>注：项目总工业绩需按招标文件要求提供相关业绩证明材料，未按要求提供证明材料的业绩不予认定。</w:t>
            </w:r>
          </w:p>
        </w:tc>
      </w:tr>
      <w:tr w14:paraId="489A7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18" w:hRule="atLeast"/>
        </w:trPr>
        <w:tc>
          <w:tcPr>
            <w:tcW w:w="879" w:type="dxa"/>
            <w:vMerge w:val="restart"/>
            <w:tcBorders>
              <w:top w:val="single" w:color="auto" w:sz="2" w:space="0"/>
              <w:left w:val="single" w:color="auto" w:sz="12" w:space="0"/>
              <w:bottom w:val="single" w:color="auto" w:sz="2" w:space="0"/>
              <w:right w:val="single" w:color="auto" w:sz="2" w:space="0"/>
            </w:tcBorders>
            <w:noWrap w:val="0"/>
            <w:vAlign w:val="center"/>
          </w:tcPr>
          <w:p w14:paraId="05FC490E">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2.2.2（3）</w:t>
            </w:r>
          </w:p>
          <w:p w14:paraId="62978561">
            <w:pPr>
              <w:adjustRightInd w:val="0"/>
              <w:snapToGrid w:val="0"/>
              <w:spacing w:line="340" w:lineRule="exact"/>
              <w:jc w:val="center"/>
              <w:rPr>
                <w:rFonts w:hint="eastAsia" w:ascii="宋体" w:hAnsi="宋体" w:cs="宋体"/>
                <w:szCs w:val="21"/>
                <w:highlight w:val="none"/>
              </w:rPr>
            </w:pPr>
          </w:p>
        </w:tc>
        <w:tc>
          <w:tcPr>
            <w:tcW w:w="409" w:type="dxa"/>
            <w:vMerge w:val="restart"/>
            <w:tcBorders>
              <w:top w:val="single" w:color="auto" w:sz="2" w:space="0"/>
              <w:left w:val="single" w:color="auto" w:sz="2" w:space="0"/>
              <w:bottom w:val="single" w:color="auto" w:sz="2" w:space="0"/>
              <w:right w:val="single" w:color="auto" w:sz="2" w:space="0"/>
            </w:tcBorders>
            <w:noWrap w:val="0"/>
            <w:vAlign w:val="center"/>
          </w:tcPr>
          <w:p w14:paraId="4FA1C3EB">
            <w:pPr>
              <w:adjustRightInd w:val="0"/>
              <w:snapToGrid w:val="0"/>
              <w:jc w:val="center"/>
              <w:rPr>
                <w:rFonts w:hint="eastAsia" w:ascii="宋体" w:hAnsi="宋体" w:cs="宋体"/>
                <w:szCs w:val="21"/>
                <w:highlight w:val="none"/>
              </w:rPr>
            </w:pPr>
            <w:r>
              <w:rPr>
                <w:rFonts w:hint="eastAsia" w:ascii="宋体" w:hAnsi="宋体" w:cs="宋体"/>
                <w:szCs w:val="21"/>
                <w:highlight w:val="none"/>
              </w:rPr>
              <w:t>其他因素</w:t>
            </w:r>
          </w:p>
        </w:tc>
        <w:tc>
          <w:tcPr>
            <w:tcW w:w="441" w:type="dxa"/>
            <w:tcBorders>
              <w:top w:val="single" w:color="auto" w:sz="2" w:space="0"/>
              <w:left w:val="single" w:color="auto" w:sz="2" w:space="0"/>
              <w:bottom w:val="single" w:color="auto" w:sz="2" w:space="0"/>
              <w:right w:val="single" w:color="auto" w:sz="2" w:space="0"/>
            </w:tcBorders>
            <w:noWrap w:val="0"/>
            <w:vAlign w:val="center"/>
          </w:tcPr>
          <w:p w14:paraId="266DA04E">
            <w:pPr>
              <w:adjustRightInd w:val="0"/>
              <w:snapToGrid w:val="0"/>
              <w:jc w:val="center"/>
              <w:rPr>
                <w:rFonts w:hint="eastAsia" w:ascii="宋体" w:hAnsi="宋体" w:cs="宋体"/>
                <w:szCs w:val="21"/>
                <w:highlight w:val="none"/>
              </w:rPr>
            </w:pPr>
            <w:r>
              <w:rPr>
                <w:rFonts w:hint="eastAsia" w:ascii="宋体" w:hAnsi="宋体" w:cs="宋体"/>
                <w:szCs w:val="21"/>
                <w:highlight w:val="none"/>
              </w:rPr>
              <w:t>企</w:t>
            </w:r>
          </w:p>
          <w:p w14:paraId="21E023EC">
            <w:pPr>
              <w:adjustRightInd w:val="0"/>
              <w:snapToGrid w:val="0"/>
              <w:jc w:val="center"/>
              <w:rPr>
                <w:rFonts w:hint="eastAsia" w:ascii="宋体" w:hAnsi="宋体" w:cs="宋体"/>
                <w:szCs w:val="21"/>
                <w:highlight w:val="none"/>
              </w:rPr>
            </w:pPr>
            <w:r>
              <w:rPr>
                <w:rFonts w:hint="eastAsia" w:ascii="宋体" w:hAnsi="宋体" w:cs="宋体"/>
                <w:szCs w:val="21"/>
                <w:highlight w:val="none"/>
              </w:rPr>
              <w:t>业</w:t>
            </w:r>
          </w:p>
          <w:p w14:paraId="71CEB7A1">
            <w:pPr>
              <w:adjustRightInd w:val="0"/>
              <w:snapToGrid w:val="0"/>
              <w:jc w:val="center"/>
              <w:rPr>
                <w:rFonts w:hint="eastAsia" w:ascii="宋体" w:hAnsi="宋体" w:cs="宋体"/>
                <w:szCs w:val="21"/>
                <w:highlight w:val="none"/>
              </w:rPr>
            </w:pPr>
            <w:r>
              <w:rPr>
                <w:rFonts w:hint="eastAsia" w:ascii="宋体" w:hAnsi="宋体" w:cs="宋体"/>
                <w:szCs w:val="21"/>
                <w:highlight w:val="none"/>
              </w:rPr>
              <w:t>业</w:t>
            </w:r>
          </w:p>
          <w:p w14:paraId="4C92498C">
            <w:pPr>
              <w:adjustRightInd w:val="0"/>
              <w:snapToGrid w:val="0"/>
              <w:jc w:val="center"/>
              <w:rPr>
                <w:rFonts w:hint="eastAsia" w:ascii="宋体" w:hAnsi="宋体" w:cs="宋体"/>
                <w:szCs w:val="21"/>
                <w:highlight w:val="none"/>
              </w:rPr>
            </w:pPr>
            <w:r>
              <w:rPr>
                <w:rFonts w:hint="eastAsia" w:ascii="宋体" w:hAnsi="宋体" w:cs="宋体"/>
                <w:szCs w:val="21"/>
                <w:highlight w:val="none"/>
              </w:rPr>
              <w:t>绩</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09A9140C">
            <w:pPr>
              <w:adjustRightInd w:val="0"/>
              <w:snapToGrid w:val="0"/>
              <w:jc w:val="center"/>
              <w:rPr>
                <w:rFonts w:hint="eastAsia" w:ascii="宋体" w:hAnsi="宋体" w:cs="宋体"/>
                <w:sz w:val="24"/>
                <w:highlight w:val="none"/>
              </w:rPr>
            </w:pP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63C75AE6">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投标人企业业绩</w:t>
            </w:r>
          </w:p>
        </w:tc>
        <w:tc>
          <w:tcPr>
            <w:tcW w:w="675" w:type="dxa"/>
            <w:tcBorders>
              <w:top w:val="single" w:color="auto" w:sz="2" w:space="0"/>
              <w:left w:val="single" w:color="auto" w:sz="2" w:space="0"/>
              <w:bottom w:val="single" w:color="auto" w:sz="2" w:space="0"/>
              <w:right w:val="single" w:color="auto" w:sz="2" w:space="0"/>
            </w:tcBorders>
            <w:noWrap w:val="0"/>
            <w:vAlign w:val="center"/>
          </w:tcPr>
          <w:p w14:paraId="659A01CE">
            <w:pPr>
              <w:adjustRightInd w:val="0"/>
              <w:snapToGrid w:val="0"/>
              <w:spacing w:line="3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20分</w:t>
            </w:r>
          </w:p>
        </w:tc>
        <w:tc>
          <w:tcPr>
            <w:tcW w:w="4433" w:type="dxa"/>
            <w:tcBorders>
              <w:top w:val="single" w:color="auto" w:sz="2" w:space="0"/>
              <w:left w:val="single" w:color="auto" w:sz="2" w:space="0"/>
              <w:right w:val="single" w:color="auto" w:sz="12" w:space="0"/>
            </w:tcBorders>
            <w:noWrap w:val="0"/>
            <w:vAlign w:val="center"/>
          </w:tcPr>
          <w:p w14:paraId="56AE81AA">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满足资格审查条件最低要求，得12 分；</w:t>
            </w:r>
          </w:p>
          <w:p w14:paraId="2B3FD1EE">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2021年1月1日至投标截止时间，投标人完成</w:t>
            </w:r>
            <w:r>
              <w:rPr>
                <w:rFonts w:hint="eastAsia" w:ascii="宋体" w:hAnsi="宋体" w:cs="宋体"/>
                <w:szCs w:val="21"/>
                <w:highlight w:val="none"/>
                <w:lang w:eastAsia="zh-CN"/>
              </w:rPr>
              <w:t>一项公路日常养护</w:t>
            </w:r>
            <w:r>
              <w:rPr>
                <w:rFonts w:hint="eastAsia" w:ascii="宋体" w:hAnsi="宋体" w:cs="宋体"/>
                <w:szCs w:val="21"/>
                <w:highlight w:val="none"/>
                <w:lang w:val="en-US" w:eastAsia="zh-CN"/>
              </w:rPr>
              <w:t>或</w:t>
            </w:r>
            <w:r>
              <w:rPr>
                <w:rFonts w:hint="eastAsia" w:ascii="宋体" w:hAnsi="宋体" w:cs="宋体"/>
                <w:szCs w:val="21"/>
                <w:highlight w:val="none"/>
                <w:lang w:eastAsia="zh-CN"/>
              </w:rPr>
              <w:t>养</w:t>
            </w:r>
            <w:r>
              <w:rPr>
                <w:rFonts w:hint="eastAsia" w:ascii="宋体" w:hAnsi="宋体" w:cs="宋体"/>
                <w:szCs w:val="21"/>
                <w:highlight w:val="none"/>
                <w:lang w:val="en-US" w:eastAsia="zh-CN"/>
              </w:rPr>
              <w:t>护</w:t>
            </w:r>
            <w:r>
              <w:rPr>
                <w:rFonts w:hint="eastAsia" w:ascii="宋体" w:hAnsi="宋体" w:cs="宋体"/>
                <w:szCs w:val="21"/>
                <w:highlight w:val="none"/>
                <w:lang w:eastAsia="zh-CN"/>
              </w:rPr>
              <w:t>工程</w:t>
            </w:r>
            <w:r>
              <w:rPr>
                <w:rFonts w:hint="eastAsia" w:ascii="宋体" w:hAnsi="宋体" w:cs="宋体"/>
                <w:szCs w:val="21"/>
                <w:highlight w:val="none"/>
              </w:rPr>
              <w:t>的项目的施工业绩加4分，最多加8分。</w:t>
            </w:r>
          </w:p>
          <w:p w14:paraId="339F5637">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注：</w:t>
            </w:r>
          </w:p>
          <w:p w14:paraId="605D4FC0">
            <w:pPr>
              <w:adjustRightInd w:val="0"/>
              <w:snapToGrid w:val="0"/>
              <w:spacing w:line="340" w:lineRule="exact"/>
              <w:rPr>
                <w:rFonts w:hint="eastAsia" w:ascii="宋体" w:hAnsi="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.（1）合同协议书复印件和该项目发包人（甲方） 出具的完工证明（应写明完工时间）复印件；</w:t>
            </w:r>
          </w:p>
          <w:p w14:paraId="3FA277F1">
            <w:pPr>
              <w:adjustRightInd w:val="0"/>
              <w:snapToGrid w:val="0"/>
              <w:spacing w:line="34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（2）交通运输部“全国公路建设市场监督管理系统 ”或省级交通运输主管部门“公路建设市场信用信息管理系统 ”中查询到的相关项目网页截图复印件。</w:t>
            </w:r>
          </w:p>
          <w:p w14:paraId="578C3994">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lang w:val="en-US" w:eastAsia="zh-CN"/>
              </w:rPr>
              <w:t>如投标人填报业绩不符合上述要求，或业绩无相应证明材料，或所提供的证明材料中不能查找出满足评标办法中所要求的加分数据，则该业绩不予认定。</w:t>
            </w:r>
          </w:p>
          <w:p w14:paraId="5B0E751A">
            <w:pPr>
              <w:adjustRightInd w:val="0"/>
              <w:snapToGrid w:val="0"/>
              <w:spacing w:line="340" w:lineRule="exac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w:t>
            </w:r>
            <w:r>
              <w:rPr>
                <w:rFonts w:hint="eastAsia" w:ascii="宋体" w:hAnsi="宋体" w:cs="宋体"/>
                <w:szCs w:val="21"/>
                <w:highlight w:val="none"/>
              </w:rPr>
              <w:t>企业业绩需按招标文件要求提供相关业绩证明材料，未按要求提供证明材料的业绩不予认定。</w:t>
            </w:r>
          </w:p>
        </w:tc>
      </w:tr>
      <w:tr w14:paraId="0BCA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6" w:hRule="atLeast"/>
        </w:trPr>
        <w:tc>
          <w:tcPr>
            <w:tcW w:w="879" w:type="dxa"/>
            <w:vMerge w:val="continue"/>
            <w:tcBorders>
              <w:top w:val="single" w:color="auto" w:sz="2" w:space="0"/>
              <w:left w:val="single" w:color="auto" w:sz="12" w:space="0"/>
              <w:bottom w:val="single" w:color="auto" w:sz="2" w:space="0"/>
              <w:right w:val="single" w:color="auto" w:sz="2" w:space="0"/>
            </w:tcBorders>
            <w:noWrap w:val="0"/>
            <w:vAlign w:val="center"/>
          </w:tcPr>
          <w:p w14:paraId="5F5280A2">
            <w:pPr>
              <w:adjustRightInd w:val="0"/>
              <w:snapToGrid w:val="0"/>
              <w:spacing w:line="340" w:lineRule="exact"/>
              <w:jc w:val="center"/>
              <w:rPr>
                <w:rFonts w:hint="eastAsia" w:ascii="宋体" w:hAnsi="宋体" w:cs="宋体"/>
                <w:szCs w:val="21"/>
                <w:highlight w:val="none"/>
              </w:rPr>
            </w:pPr>
          </w:p>
        </w:tc>
        <w:tc>
          <w:tcPr>
            <w:tcW w:w="409" w:type="dxa"/>
            <w:vMerge w:val="continue"/>
            <w:tcBorders>
              <w:top w:val="single" w:color="auto" w:sz="2" w:space="0"/>
              <w:left w:val="single" w:color="auto" w:sz="2" w:space="0"/>
              <w:bottom w:val="single" w:color="auto" w:sz="2" w:space="0"/>
              <w:right w:val="single" w:color="auto" w:sz="2" w:space="0"/>
            </w:tcBorders>
            <w:noWrap w:val="0"/>
            <w:vAlign w:val="center"/>
          </w:tcPr>
          <w:p w14:paraId="20C5BD00">
            <w:pPr>
              <w:adjustRightInd w:val="0"/>
              <w:snapToGrid w:val="0"/>
              <w:ind w:left="113" w:right="113"/>
              <w:jc w:val="center"/>
              <w:rPr>
                <w:rFonts w:hint="eastAsia" w:ascii="宋体" w:hAnsi="宋体" w:cs="宋体"/>
                <w:szCs w:val="21"/>
                <w:highlight w:val="none"/>
              </w:rPr>
            </w:pPr>
          </w:p>
        </w:tc>
        <w:tc>
          <w:tcPr>
            <w:tcW w:w="441" w:type="dxa"/>
            <w:tcBorders>
              <w:top w:val="single" w:color="auto" w:sz="2" w:space="0"/>
              <w:left w:val="single" w:color="auto" w:sz="2" w:space="0"/>
              <w:bottom w:val="single" w:color="auto" w:sz="2" w:space="0"/>
              <w:right w:val="single" w:color="auto" w:sz="2" w:space="0"/>
            </w:tcBorders>
            <w:noWrap w:val="0"/>
            <w:vAlign w:val="center"/>
          </w:tcPr>
          <w:p w14:paraId="1AD895DA">
            <w:pPr>
              <w:adjustRightInd w:val="0"/>
              <w:snapToGrid w:val="0"/>
              <w:ind w:left="113" w:right="113"/>
              <w:jc w:val="center"/>
              <w:rPr>
                <w:rFonts w:hint="eastAsia" w:ascii="宋体" w:hAnsi="宋体" w:cs="宋体"/>
                <w:szCs w:val="21"/>
                <w:highlight w:val="none"/>
              </w:rPr>
            </w:pPr>
            <w:r>
              <w:rPr>
                <w:rFonts w:hint="eastAsia" w:ascii="宋体" w:hAnsi="宋体" w:cs="宋体"/>
                <w:szCs w:val="21"/>
                <w:highlight w:val="none"/>
              </w:rPr>
              <w:t>履约信誉</w:t>
            </w:r>
          </w:p>
        </w:tc>
        <w:tc>
          <w:tcPr>
            <w:tcW w:w="993" w:type="dxa"/>
            <w:tcBorders>
              <w:top w:val="single" w:color="auto" w:sz="2" w:space="0"/>
              <w:left w:val="single" w:color="auto" w:sz="2" w:space="0"/>
              <w:bottom w:val="single" w:color="auto" w:sz="2" w:space="0"/>
              <w:right w:val="single" w:color="auto" w:sz="2" w:space="0"/>
            </w:tcBorders>
            <w:noWrap w:val="0"/>
            <w:vAlign w:val="center"/>
          </w:tcPr>
          <w:p w14:paraId="4A5AD226">
            <w:pPr>
              <w:adjustRightInd w:val="0"/>
              <w:snapToGrid w:val="0"/>
              <w:jc w:val="center"/>
              <w:rPr>
                <w:rFonts w:hint="eastAsia" w:ascii="宋体" w:hAnsi="宋体" w:cs="宋体"/>
                <w:szCs w:val="21"/>
                <w:highlight w:val="none"/>
              </w:rPr>
            </w:pPr>
            <w:r>
              <w:rPr>
                <w:rFonts w:hint="eastAsia" w:ascii="宋体" w:hAnsi="宋体" w:cs="宋体"/>
                <w:szCs w:val="21"/>
                <w:highlight w:val="none"/>
              </w:rPr>
              <w:t>15分</w:t>
            </w:r>
          </w:p>
        </w:tc>
        <w:tc>
          <w:tcPr>
            <w:tcW w:w="1611" w:type="dxa"/>
            <w:tcBorders>
              <w:top w:val="single" w:color="auto" w:sz="2" w:space="0"/>
              <w:left w:val="single" w:color="auto" w:sz="2" w:space="0"/>
              <w:bottom w:val="single" w:color="auto" w:sz="2" w:space="0"/>
              <w:right w:val="single" w:color="auto" w:sz="2" w:space="0"/>
            </w:tcBorders>
            <w:noWrap w:val="0"/>
            <w:vAlign w:val="center"/>
          </w:tcPr>
          <w:p w14:paraId="65127577">
            <w:pPr>
              <w:adjustRightInd w:val="0"/>
              <w:snapToGrid w:val="0"/>
              <w:spacing w:line="340" w:lineRule="exact"/>
              <w:jc w:val="center"/>
              <w:rPr>
                <w:rFonts w:hint="eastAsia" w:ascii="宋体" w:hAnsi="宋体" w:eastAsia="宋体" w:cs="宋体"/>
                <w:szCs w:val="21"/>
                <w:highlight w:val="none"/>
                <w:lang w:val="en-US" w:eastAsia="zh-CN"/>
              </w:rPr>
            </w:pPr>
            <w:r>
              <w:rPr>
                <w:rFonts w:hint="eastAsia" w:ascii="宋体" w:hAnsi="宋体" w:cs="宋体"/>
                <w:highlight w:val="none"/>
              </w:rPr>
              <w:t>投标人的信誉</w:t>
            </w:r>
            <w:r>
              <w:rPr>
                <w:rFonts w:hint="eastAsia" w:ascii="宋体" w:hAnsi="宋体" w:cs="宋体"/>
                <w:highlight w:val="none"/>
                <w:lang w:val="en-US" w:eastAsia="zh-CN"/>
              </w:rPr>
              <w:t>情况</w:t>
            </w:r>
          </w:p>
        </w:tc>
        <w:tc>
          <w:tcPr>
            <w:tcW w:w="675" w:type="dxa"/>
            <w:tcBorders>
              <w:top w:val="single" w:color="auto" w:sz="2" w:space="0"/>
              <w:left w:val="single" w:color="auto" w:sz="2" w:space="0"/>
              <w:right w:val="single" w:color="auto" w:sz="2" w:space="0"/>
            </w:tcBorders>
            <w:noWrap w:val="0"/>
            <w:vAlign w:val="center"/>
          </w:tcPr>
          <w:p w14:paraId="0B2241B1">
            <w:pPr>
              <w:adjustRightInd w:val="0"/>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15</w:t>
            </w:r>
          </w:p>
        </w:tc>
        <w:tc>
          <w:tcPr>
            <w:tcW w:w="4433" w:type="dxa"/>
            <w:tcBorders>
              <w:top w:val="single" w:color="auto" w:sz="2" w:space="0"/>
              <w:left w:val="single" w:color="auto" w:sz="2" w:space="0"/>
              <w:bottom w:val="single" w:color="auto" w:sz="2" w:space="0"/>
              <w:right w:val="single" w:color="auto" w:sz="12" w:space="0"/>
            </w:tcBorders>
            <w:noWrap w:val="0"/>
            <w:vAlign w:val="center"/>
          </w:tcPr>
          <w:p w14:paraId="37067422">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信用评价 AA 级得 15 分；</w:t>
            </w:r>
          </w:p>
          <w:p w14:paraId="41ACB046">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信用评价 A 级得 12 分；</w:t>
            </w:r>
          </w:p>
          <w:p w14:paraId="4D7DC076">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信用评价 B 级得 9 分；</w:t>
            </w:r>
          </w:p>
          <w:p w14:paraId="59936A54">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信用评价 C 级得 6 分；</w:t>
            </w:r>
          </w:p>
          <w:p w14:paraId="2CAB60F6">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信用评价 D 级 0 分。</w:t>
            </w:r>
          </w:p>
          <w:p w14:paraId="3E2BCB5C">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注：投标人的信用评价等级按照以下原则认定（如不具备前一条，则依次应用下一条）：</w:t>
            </w:r>
          </w:p>
          <w:p w14:paraId="0BE9127B">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（1）采用吉林省公路管理局2024年度普通干线公路日常养护企业信用评价公告中投标人评价等级。</w:t>
            </w:r>
          </w:p>
          <w:p w14:paraId="4385419F">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（2）采用吉林省公路管理局2024年度普通干线公路养护工程企业信用评价公告及调整结果公告中投标人评价等级。</w:t>
            </w:r>
          </w:p>
          <w:p w14:paraId="19193336">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（3）采用投标人在交通运输部关于公布202</w:t>
            </w:r>
            <w:r>
              <w:rPr>
                <w:rFonts w:hint="eastAsia" w:ascii="宋体" w:hAnsi="宋体" w:cs="宋体"/>
                <w:szCs w:val="21"/>
                <w:highlight w:val="none"/>
                <w:lang w:val="en-US" w:eastAsia="zh-CN"/>
              </w:rPr>
              <w:t>4</w:t>
            </w:r>
            <w:r>
              <w:rPr>
                <w:rFonts w:hint="eastAsia" w:ascii="宋体" w:hAnsi="宋体" w:cs="宋体"/>
                <w:szCs w:val="21"/>
                <w:highlight w:val="none"/>
              </w:rPr>
              <w:t>年度公路建设市场全国综合信用评价结果的公告中202</w:t>
            </w:r>
            <w:r>
              <w:rPr>
                <w:rFonts w:hint="eastAsia" w:ascii="宋体" w:hAnsi="宋体" w:cs="宋体"/>
                <w:szCs w:val="21"/>
                <w:highlight w:val="none"/>
                <w:lang w:val="en-US" w:eastAsia="zh-CN"/>
              </w:rPr>
              <w:t>4</w:t>
            </w:r>
            <w:r>
              <w:rPr>
                <w:rFonts w:hint="eastAsia" w:ascii="宋体" w:hAnsi="宋体" w:cs="宋体"/>
                <w:szCs w:val="21"/>
                <w:highlight w:val="none"/>
              </w:rPr>
              <w:t>年度公路施工企业全国综合信用评价结果汇总表中的投标人评价等级。</w:t>
            </w:r>
          </w:p>
          <w:p w14:paraId="1E82C0B2">
            <w:pPr>
              <w:adjustRightInd w:val="0"/>
              <w:snapToGrid w:val="0"/>
              <w:spacing w:line="340" w:lineRule="exact"/>
              <w:jc w:val="left"/>
              <w:rPr>
                <w:rFonts w:hint="eastAsia" w:ascii="宋体" w:hAnsi="宋体" w:cs="宋体"/>
                <w:szCs w:val="21"/>
                <w:highlight w:val="none"/>
              </w:rPr>
            </w:pPr>
            <w:r>
              <w:rPr>
                <w:rFonts w:hint="eastAsia" w:ascii="宋体" w:hAnsi="宋体" w:cs="宋体"/>
                <w:szCs w:val="21"/>
                <w:highlight w:val="none"/>
              </w:rPr>
              <w:t>（4）无以上信用评价等级的，根据“全国公路建设市场监督管理系统--不良行为记录”查询结果，若无不良信用记录，按 A 级对待，如有不良信用记录，视其严重程度按 B 级或以下等级对待。</w:t>
            </w:r>
          </w:p>
        </w:tc>
      </w:tr>
      <w:tr w14:paraId="23B11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9441" w:type="dxa"/>
            <w:gridSpan w:val="7"/>
            <w:tcBorders>
              <w:top w:val="single" w:color="auto" w:sz="2" w:space="0"/>
              <w:left w:val="single" w:color="auto" w:sz="12" w:space="0"/>
              <w:bottom w:val="single" w:color="auto" w:sz="2" w:space="0"/>
              <w:right w:val="single" w:color="auto" w:sz="12" w:space="0"/>
            </w:tcBorders>
            <w:noWrap w:val="0"/>
            <w:vAlign w:val="center"/>
          </w:tcPr>
          <w:p w14:paraId="7E69FC30">
            <w:pPr>
              <w:autoSpaceDE w:val="0"/>
              <w:autoSpaceDN w:val="0"/>
              <w:adjustRightInd w:val="0"/>
              <w:snapToGrid w:val="0"/>
              <w:spacing w:line="360" w:lineRule="auto"/>
              <w:rPr>
                <w:rFonts w:hint="eastAsia" w:ascii="宋体" w:hAnsi="宋体" w:cs="宋体"/>
                <w:bCs/>
                <w:szCs w:val="21"/>
                <w:highlight w:val="none"/>
                <w:lang w:val="zh-CN"/>
              </w:rPr>
            </w:pPr>
            <w:r>
              <w:rPr>
                <w:rFonts w:hint="eastAsia" w:ascii="宋体" w:hAnsi="宋体" w:cs="宋体"/>
                <w:bCs/>
                <w:szCs w:val="21"/>
                <w:highlight w:val="none"/>
                <w:lang w:val="zh-CN"/>
              </w:rPr>
              <w:t>需要补充的其他内容：</w:t>
            </w:r>
          </w:p>
          <w:p w14:paraId="20317A46">
            <w:pPr>
              <w:pStyle w:val="9"/>
              <w:adjustRightInd w:val="0"/>
              <w:spacing w:line="360" w:lineRule="auto"/>
              <w:ind w:firstLine="420" w:firstLineChars="200"/>
              <w:rPr>
                <w:rFonts w:hint="eastAsia" w:ascii="宋体" w:hAnsi="宋体" w:eastAsia="宋体" w:cs="宋体"/>
                <w:b w:val="0"/>
                <w:bCs w:val="0"/>
                <w:color w:val="000000"/>
                <w:sz w:val="21"/>
                <w:szCs w:val="21"/>
                <w:highlight w:val="none"/>
                <w:lang w:eastAsia="zh-CN" w:bidi="ar"/>
              </w:rPr>
            </w:pPr>
            <w:r>
              <w:rPr>
                <w:rFonts w:hint="eastAsia" w:ascii="宋体" w:hAnsi="宋体" w:cs="宋体"/>
                <w:b w:val="0"/>
                <w:bCs w:val="0"/>
                <w:color w:val="000000"/>
                <w:sz w:val="21"/>
                <w:szCs w:val="21"/>
                <w:highlight w:val="none"/>
                <w:lang w:bidi="ar"/>
              </w:rPr>
              <w:t>（一）投标文件的技术方案部分采用“暗标”形式，如果技术方案出现能识别投标人的内容，经评标委员会确定后，将否决其投标</w:t>
            </w:r>
            <w:r>
              <w:rPr>
                <w:rFonts w:hint="eastAsia" w:ascii="宋体" w:hAnsi="宋体" w:cs="宋体"/>
                <w:b w:val="0"/>
                <w:bCs w:val="0"/>
                <w:color w:val="000000"/>
                <w:sz w:val="21"/>
                <w:szCs w:val="21"/>
                <w:highlight w:val="none"/>
                <w:lang w:eastAsia="zh-CN" w:bidi="ar"/>
              </w:rPr>
              <w:t>。</w:t>
            </w:r>
          </w:p>
          <w:p w14:paraId="345A4F8D">
            <w:pPr>
              <w:pStyle w:val="9"/>
              <w:adjustRightInd w:val="0"/>
              <w:spacing w:line="360" w:lineRule="auto"/>
              <w:ind w:firstLine="420" w:firstLineChars="200"/>
              <w:rPr>
                <w:rFonts w:hint="eastAsia" w:ascii="宋体" w:hAnsi="宋体" w:cs="宋体"/>
                <w:b w:val="0"/>
                <w:bCs w:val="0"/>
                <w:color w:val="000000"/>
                <w:sz w:val="21"/>
                <w:szCs w:val="21"/>
                <w:highlight w:val="none"/>
                <w:lang w:bidi="ar"/>
              </w:rPr>
            </w:pPr>
            <w:r>
              <w:rPr>
                <w:rFonts w:hint="eastAsia" w:ascii="宋体" w:hAnsi="宋体" w:cs="宋体"/>
                <w:b w:val="0"/>
                <w:bCs w:val="0"/>
                <w:color w:val="000000"/>
                <w:sz w:val="21"/>
                <w:szCs w:val="21"/>
                <w:highlight w:val="none"/>
                <w:lang w:bidi="ar"/>
              </w:rPr>
              <w:t>（二）如同一标段出现多名投标人的商务和技术得分相等时，则按照以下优先顺序进行排序：</w:t>
            </w:r>
          </w:p>
          <w:p w14:paraId="0D921B9C">
            <w:pPr>
              <w:pStyle w:val="9"/>
              <w:adjustRightInd w:val="0"/>
              <w:spacing w:line="360" w:lineRule="auto"/>
              <w:ind w:firstLine="420" w:firstLineChars="200"/>
              <w:rPr>
                <w:rFonts w:hint="eastAsia" w:ascii="宋体" w:hAnsi="宋体" w:cs="宋体"/>
                <w:b w:val="0"/>
                <w:bCs w:val="0"/>
                <w:color w:val="000000"/>
                <w:sz w:val="21"/>
                <w:szCs w:val="21"/>
                <w:highlight w:val="none"/>
                <w:lang w:bidi="ar"/>
              </w:rPr>
            </w:pPr>
            <w:r>
              <w:rPr>
                <w:rFonts w:hint="eastAsia" w:ascii="宋体" w:hAnsi="宋体" w:cs="宋体"/>
                <w:b w:val="0"/>
                <w:bCs w:val="0"/>
                <w:color w:val="000000"/>
                <w:sz w:val="21"/>
                <w:szCs w:val="21"/>
                <w:highlight w:val="none"/>
                <w:lang w:bidi="ar"/>
              </w:rPr>
              <w:t>1. 履约信誉得分较高的投标人；</w:t>
            </w:r>
          </w:p>
          <w:p w14:paraId="10F46EEC">
            <w:pPr>
              <w:pStyle w:val="9"/>
              <w:adjustRightInd w:val="0"/>
              <w:spacing w:line="360" w:lineRule="auto"/>
              <w:ind w:firstLine="420" w:firstLineChars="200"/>
              <w:rPr>
                <w:rFonts w:hint="eastAsia" w:ascii="宋体" w:hAnsi="宋体" w:cs="宋体"/>
                <w:b w:val="0"/>
                <w:bCs w:val="0"/>
                <w:color w:val="000000"/>
                <w:sz w:val="21"/>
                <w:szCs w:val="21"/>
                <w:highlight w:val="none"/>
                <w:lang w:bidi="ar"/>
              </w:rPr>
            </w:pPr>
            <w:r>
              <w:rPr>
                <w:rFonts w:hint="eastAsia" w:ascii="宋体" w:hAnsi="宋体" w:cs="宋体"/>
                <w:b w:val="0"/>
                <w:bCs w:val="0"/>
                <w:color w:val="000000"/>
                <w:sz w:val="21"/>
                <w:szCs w:val="21"/>
                <w:highlight w:val="none"/>
                <w:lang w:bidi="ar"/>
              </w:rPr>
              <w:t>2. 技术方案得分较高的投标人；</w:t>
            </w:r>
          </w:p>
          <w:p w14:paraId="2A8C956F">
            <w:pPr>
              <w:pStyle w:val="9"/>
              <w:adjustRightInd w:val="0"/>
              <w:spacing w:line="360" w:lineRule="auto"/>
              <w:ind w:firstLine="420" w:firstLineChars="200"/>
              <w:rPr>
                <w:rFonts w:hint="eastAsia" w:ascii="宋体" w:hAnsi="宋体" w:cs="宋体"/>
                <w:b w:val="0"/>
                <w:bCs w:val="0"/>
                <w:color w:val="000000"/>
                <w:sz w:val="21"/>
                <w:szCs w:val="21"/>
                <w:highlight w:val="none"/>
                <w:lang w:bidi="ar"/>
              </w:rPr>
            </w:pPr>
            <w:r>
              <w:rPr>
                <w:rFonts w:hint="eastAsia" w:ascii="宋体" w:hAnsi="宋体" w:cs="宋体"/>
                <w:b w:val="0"/>
                <w:bCs w:val="0"/>
                <w:color w:val="000000"/>
                <w:sz w:val="21"/>
                <w:szCs w:val="21"/>
                <w:highlight w:val="none"/>
                <w:lang w:bidi="ar"/>
              </w:rPr>
              <w:t>3. 主要人员得分较高的投标人。</w:t>
            </w:r>
          </w:p>
          <w:p w14:paraId="5774923E">
            <w:pPr>
              <w:pStyle w:val="9"/>
              <w:adjustRightInd w:val="0"/>
              <w:spacing w:line="360" w:lineRule="auto"/>
              <w:ind w:firstLine="420" w:firstLineChars="200"/>
              <w:rPr>
                <w:rFonts w:hint="eastAsia" w:ascii="宋体" w:hAnsi="宋体" w:cs="宋体"/>
                <w:b w:val="0"/>
                <w:bCs w:val="0"/>
                <w:color w:val="000000"/>
                <w:sz w:val="21"/>
                <w:szCs w:val="21"/>
                <w:highlight w:val="none"/>
                <w:lang w:bidi="ar"/>
              </w:rPr>
            </w:pPr>
            <w:r>
              <w:rPr>
                <w:rFonts w:hint="eastAsia" w:ascii="宋体" w:hAnsi="宋体" w:cs="宋体"/>
                <w:b w:val="0"/>
                <w:bCs w:val="0"/>
                <w:color w:val="000000"/>
                <w:sz w:val="21"/>
                <w:szCs w:val="21"/>
                <w:highlight w:val="none"/>
                <w:lang w:bidi="ar"/>
              </w:rPr>
              <w:t>若以上各项评分因素得分都相等，则通过评委会投票表决，推荐票数多的投标人商务和技术得分排序在先。</w:t>
            </w:r>
          </w:p>
          <w:p w14:paraId="390B5000">
            <w:pPr>
              <w:pStyle w:val="9"/>
              <w:adjustRightInd w:val="0"/>
              <w:spacing w:line="360" w:lineRule="auto"/>
              <w:ind w:firstLine="420" w:firstLineChars="200"/>
              <w:rPr>
                <w:rFonts w:hint="eastAsia" w:ascii="宋体" w:hAnsi="宋体" w:cs="宋体"/>
                <w:bCs/>
                <w:sz w:val="21"/>
                <w:szCs w:val="21"/>
                <w:highlight w:val="none"/>
                <w:lang w:val="zh-CN"/>
              </w:rPr>
            </w:pPr>
            <w:r>
              <w:rPr>
                <w:rFonts w:hint="eastAsia" w:ascii="宋体" w:hAnsi="宋体" w:cs="宋体"/>
                <w:b w:val="0"/>
                <w:bCs w:val="0"/>
                <w:color w:val="000000"/>
                <w:sz w:val="21"/>
                <w:szCs w:val="21"/>
                <w:highlight w:val="none"/>
                <w:lang w:bidi="ar"/>
              </w:rPr>
              <w:t>（三）各评分因素（履约信誉评分项除外）得分一般不得低于其权重分值的 60%，且各评分因素得分应以评标委员会各成员的打分平均值确定，评标委员会成员总数为七人以上时，该平均值以去掉一个最高分和一个最低分后计算。评标委员会成员对某一项评分因素的评分低于权重分值 60%的，应在评标报告中作出说明。所有评分分值均保留至小数点后两位，小数点后第三位四舍五入。</w:t>
            </w:r>
          </w:p>
        </w:tc>
      </w:tr>
      <w:bookmarkEnd w:id="32"/>
    </w:tbl>
    <w:p w14:paraId="4B2AE474">
      <w:pPr>
        <w:pStyle w:val="18"/>
        <w:rPr>
          <w:rFonts w:hint="eastAsia" w:ascii="Times New Roman" w:hAnsi="Times New Roman" w:eastAsia="宋体" w:cs="Times New Roman"/>
        </w:rPr>
      </w:pPr>
    </w:p>
    <w:p w14:paraId="3C2F4459">
      <w:pPr>
        <w:pStyle w:val="24"/>
        <w:tabs>
          <w:tab w:val="left" w:pos="426"/>
        </w:tabs>
        <w:spacing w:line="420" w:lineRule="exact"/>
        <w:ind w:firstLine="422"/>
        <w:jc w:val="left"/>
        <w:outlineLvl w:val="2"/>
        <w:rPr>
          <w:rFonts w:hint="eastAsia" w:asciiTheme="minorEastAsia" w:hAnsiTheme="minorEastAsia" w:eastAsiaTheme="minorEastAsia"/>
          <w:bCs w:val="0"/>
          <w:sz w:val="21"/>
          <w:szCs w:val="21"/>
        </w:rPr>
      </w:pPr>
      <w:r>
        <w:rPr>
          <w:rFonts w:asciiTheme="minorEastAsia" w:hAnsiTheme="minorEastAsia" w:eastAsiaTheme="minorEastAsia"/>
          <w:bCs w:val="0"/>
          <w:sz w:val="21"/>
          <w:szCs w:val="21"/>
        </w:rPr>
        <w:t>6.</w:t>
      </w:r>
      <w:r>
        <w:rPr>
          <w:rFonts w:hint="eastAsia" w:asciiTheme="minorEastAsia" w:hAnsiTheme="minorEastAsia" w:eastAsiaTheme="minorEastAsia"/>
          <w:bCs w:val="0"/>
          <w:sz w:val="21"/>
          <w:szCs w:val="21"/>
        </w:rPr>
        <w:t>公开时间</w:t>
      </w:r>
    </w:p>
    <w:p w14:paraId="7C5DF028">
      <w:pPr>
        <w:adjustRightInd w:val="0"/>
        <w:snapToGrid w:val="0"/>
        <w:ind w:firstLine="420" w:firstLineChars="200"/>
        <w:rPr>
          <w:rFonts w:hint="eastAsia" w:asciiTheme="minorEastAsia" w:hAnsiTheme="minorEastAsia" w:eastAsiaTheme="minorEastAsia"/>
          <w:szCs w:val="21"/>
        </w:rPr>
      </w:pPr>
      <w:bookmarkStart w:id="33" w:name="_Toc361838108"/>
      <w:bookmarkStart w:id="34" w:name="_Toc356741794"/>
      <w:bookmarkStart w:id="35" w:name="_Toc257655333"/>
      <w:bookmarkStart w:id="36" w:name="_Toc444693693"/>
      <w:r>
        <w:rPr>
          <w:rFonts w:hint="eastAsia" w:ascii="宋体" w:hAnsi="宋体" w:cs="宋体"/>
        </w:rPr>
        <w:t>本次项目招标文件关键内容信息公开至投标截止之日前10天。</w:t>
      </w:r>
    </w:p>
    <w:p w14:paraId="3AD328F7">
      <w:pPr>
        <w:pStyle w:val="24"/>
        <w:tabs>
          <w:tab w:val="left" w:pos="426"/>
        </w:tabs>
        <w:spacing w:line="360" w:lineRule="exact"/>
        <w:ind w:firstLine="422"/>
        <w:jc w:val="left"/>
        <w:outlineLvl w:val="2"/>
        <w:rPr>
          <w:rFonts w:hint="eastAsia" w:asciiTheme="minorEastAsia" w:hAnsiTheme="minorEastAsia" w:eastAsiaTheme="minorEastAsia"/>
          <w:bCs w:val="0"/>
          <w:sz w:val="21"/>
          <w:szCs w:val="21"/>
        </w:rPr>
      </w:pPr>
      <w:r>
        <w:rPr>
          <w:rFonts w:hint="eastAsia" w:asciiTheme="minorEastAsia" w:hAnsiTheme="minorEastAsia" w:eastAsiaTheme="minorEastAsia"/>
          <w:bCs w:val="0"/>
          <w:sz w:val="21"/>
          <w:szCs w:val="21"/>
        </w:rPr>
        <w:t>7.</w:t>
      </w:r>
      <w:bookmarkEnd w:id="33"/>
      <w:bookmarkEnd w:id="34"/>
      <w:bookmarkEnd w:id="35"/>
      <w:bookmarkEnd w:id="36"/>
      <w:bookmarkStart w:id="37" w:name="_Toc458772805"/>
      <w:bookmarkStart w:id="38" w:name="_Toc460960729"/>
      <w:bookmarkStart w:id="39" w:name="_Toc444517394"/>
      <w:r>
        <w:rPr>
          <w:rFonts w:hint="eastAsia" w:asciiTheme="minorEastAsia" w:hAnsiTheme="minorEastAsia" w:eastAsiaTheme="minorEastAsia"/>
          <w:bCs w:val="0"/>
          <w:sz w:val="21"/>
          <w:szCs w:val="21"/>
        </w:rPr>
        <w:t>联系方式</w:t>
      </w:r>
      <w:bookmarkEnd w:id="37"/>
      <w:bookmarkEnd w:id="38"/>
      <w:bookmarkEnd w:id="39"/>
    </w:p>
    <w:tbl>
      <w:tblPr>
        <w:tblStyle w:val="13"/>
        <w:tblW w:w="9529" w:type="dxa"/>
        <w:tblInd w:w="0" w:type="dxa"/>
        <w:tblLayout w:type="fixed"/>
        <w:tblCellMar>
          <w:top w:w="0" w:type="dxa"/>
          <w:left w:w="108" w:type="dxa"/>
          <w:bottom w:w="0" w:type="dxa"/>
          <w:right w:w="108" w:type="dxa"/>
        </w:tblCellMar>
      </w:tblPr>
      <w:tblGrid>
        <w:gridCol w:w="4317"/>
        <w:gridCol w:w="5212"/>
      </w:tblGrid>
      <w:tr w14:paraId="2C5CB971">
        <w:tblPrEx>
          <w:tblCellMar>
            <w:top w:w="0" w:type="dxa"/>
            <w:left w:w="108" w:type="dxa"/>
            <w:bottom w:w="0" w:type="dxa"/>
            <w:right w:w="108" w:type="dxa"/>
          </w:tblCellMar>
        </w:tblPrEx>
        <w:tc>
          <w:tcPr>
            <w:tcW w:w="4317" w:type="dxa"/>
          </w:tcPr>
          <w:p w14:paraId="42F6985A">
            <w:pPr>
              <w:ind w:left="1050" w:hanging="1050" w:hangingChars="500"/>
              <w:rPr>
                <w:rFonts w:hint="eastAsia" w:asciiTheme="minorEastAsia" w:hAnsiTheme="minorEastAsia" w:eastAsiaTheme="minorEastAsia"/>
                <w:szCs w:val="21"/>
              </w:rPr>
            </w:pPr>
            <w:r>
              <w:rPr>
                <w:rFonts w:hint="eastAsia" w:asciiTheme="minorEastAsia" w:hAnsiTheme="minorEastAsia" w:eastAsiaTheme="minorEastAsia"/>
                <w:kern w:val="0"/>
                <w:szCs w:val="21"/>
              </w:rPr>
              <w:t>委托</w:t>
            </w:r>
            <w:r>
              <w:rPr>
                <w:rFonts w:asciiTheme="minorEastAsia" w:hAnsiTheme="minorEastAsia" w:eastAsiaTheme="minorEastAsia"/>
                <w:szCs w:val="21"/>
              </w:rPr>
              <w:t xml:space="preserve">招标人: </w:t>
            </w:r>
            <w:r>
              <w:rPr>
                <w:rFonts w:hint="eastAsia" w:asciiTheme="minorEastAsia" w:hAnsiTheme="minorEastAsia" w:eastAsiaTheme="minorEastAsia"/>
                <w:szCs w:val="21"/>
                <w:lang w:eastAsia="zh-CN"/>
              </w:rPr>
              <w:t>洮南市公路管理段</w:t>
            </w:r>
          </w:p>
        </w:tc>
        <w:tc>
          <w:tcPr>
            <w:tcW w:w="5212" w:type="dxa"/>
          </w:tcPr>
          <w:p w14:paraId="4E40F0A5">
            <w:pPr>
              <w:autoSpaceDE w:val="0"/>
              <w:autoSpaceDN w:val="0"/>
              <w:adjustRightInd w:val="0"/>
              <w:ind w:firstLine="420"/>
              <w:rPr>
                <w:rFonts w:hint="eastAsia" w:asciiTheme="minorEastAsia" w:hAnsiTheme="minorEastAsia" w:eastAsiaTheme="minorEastAsia"/>
                <w:szCs w:val="21"/>
                <w:highlight w:val="yellow"/>
              </w:rPr>
            </w:pPr>
            <w:r>
              <w:rPr>
                <w:rFonts w:hint="eastAsia" w:cs="宋体" w:asciiTheme="minorEastAsia" w:hAnsiTheme="minorEastAsia" w:eastAsiaTheme="minorEastAsia"/>
                <w:szCs w:val="21"/>
              </w:rPr>
              <w:t>招标代理机构</w:t>
            </w:r>
            <w:r>
              <w:rPr>
                <w:rFonts w:hint="eastAsia" w:cs="宋体" w:asciiTheme="minorEastAsia" w:hAnsiTheme="minorEastAsia" w:eastAsiaTheme="minorEastAsia"/>
                <w:b/>
                <w:kern w:val="0"/>
                <w:szCs w:val="21"/>
              </w:rPr>
              <w:t xml:space="preserve">: </w:t>
            </w:r>
            <w:r>
              <w:rPr>
                <w:rFonts w:hint="eastAsia" w:cs="宋体" w:asciiTheme="minorEastAsia" w:hAnsiTheme="minorEastAsia" w:eastAsiaTheme="minorEastAsia"/>
                <w:bCs/>
                <w:kern w:val="0"/>
                <w:szCs w:val="21"/>
              </w:rPr>
              <w:t>吉林诚仪工程咨询有限公司</w:t>
            </w:r>
          </w:p>
        </w:tc>
      </w:tr>
      <w:tr w14:paraId="23A6129A">
        <w:tblPrEx>
          <w:tblCellMar>
            <w:top w:w="0" w:type="dxa"/>
            <w:left w:w="108" w:type="dxa"/>
            <w:bottom w:w="0" w:type="dxa"/>
            <w:right w:w="108" w:type="dxa"/>
          </w:tblCellMar>
        </w:tblPrEx>
        <w:tc>
          <w:tcPr>
            <w:tcW w:w="4317" w:type="dxa"/>
          </w:tcPr>
          <w:p w14:paraId="7C42F32C">
            <w:pPr>
              <w:rPr>
                <w:rFonts w:hint="eastAsia" w:asciiTheme="minorEastAsia" w:hAnsiTheme="minorEastAsia" w:eastAsiaTheme="minorEastAsia"/>
                <w:szCs w:val="21"/>
              </w:rPr>
            </w:pPr>
            <w:r>
              <w:rPr>
                <w:rFonts w:asciiTheme="minorEastAsia" w:hAnsiTheme="minorEastAsia" w:eastAsiaTheme="minorEastAsia"/>
                <w:szCs w:val="21"/>
              </w:rPr>
              <w:t xml:space="preserve">地    址: </w:t>
            </w:r>
            <w:r>
              <w:rPr>
                <w:rFonts w:hint="eastAsia" w:ascii="宋体" w:hAnsi="宋体" w:cs="宋体"/>
                <w:bCs/>
                <w:szCs w:val="21"/>
              </w:rPr>
              <w:t>洮南市建设东路 775 号</w:t>
            </w:r>
          </w:p>
        </w:tc>
        <w:tc>
          <w:tcPr>
            <w:tcW w:w="5212" w:type="dxa"/>
          </w:tcPr>
          <w:p w14:paraId="2F77D7FF">
            <w:pPr>
              <w:autoSpaceDE w:val="0"/>
              <w:autoSpaceDN w:val="0"/>
              <w:adjustRightInd w:val="0"/>
              <w:ind w:firstLine="420"/>
              <w:rPr>
                <w:rFonts w:hint="eastAsia" w:asciiTheme="minorEastAsia" w:hAnsiTheme="minorEastAsia" w:eastAsiaTheme="minorEastAsia"/>
                <w:szCs w:val="21"/>
                <w:highlight w:val="yellow"/>
              </w:rPr>
            </w:pPr>
            <w:r>
              <w:rPr>
                <w:rFonts w:hint="eastAsia" w:cs="宋体" w:asciiTheme="minorEastAsia" w:hAnsiTheme="minorEastAsia" w:eastAsiaTheme="minorEastAsia"/>
                <w:szCs w:val="21"/>
              </w:rPr>
              <w:t xml:space="preserve">地    址: </w:t>
            </w:r>
            <w:r>
              <w:rPr>
                <w:rFonts w:hint="eastAsia" w:cs="宋体" w:asciiTheme="minorEastAsia" w:hAnsiTheme="minorEastAsia" w:eastAsiaTheme="minorEastAsia"/>
                <w:kern w:val="0"/>
                <w:szCs w:val="21"/>
              </w:rPr>
              <w:t>白城市生态新区鼎山路939楼三层</w:t>
            </w:r>
          </w:p>
        </w:tc>
      </w:tr>
      <w:tr w14:paraId="20F961AB">
        <w:tblPrEx>
          <w:tblCellMar>
            <w:top w:w="0" w:type="dxa"/>
            <w:left w:w="108" w:type="dxa"/>
            <w:bottom w:w="0" w:type="dxa"/>
            <w:right w:w="108" w:type="dxa"/>
          </w:tblCellMar>
        </w:tblPrEx>
        <w:tc>
          <w:tcPr>
            <w:tcW w:w="4317" w:type="dxa"/>
          </w:tcPr>
          <w:p w14:paraId="352463EE">
            <w:pPr>
              <w:rPr>
                <w:rFonts w:hint="eastAsia" w:asciiTheme="minorEastAsia" w:hAnsiTheme="minorEastAsia" w:eastAsiaTheme="minorEastAsia"/>
                <w:szCs w:val="21"/>
              </w:rPr>
            </w:pPr>
            <w:r>
              <w:rPr>
                <w:rFonts w:asciiTheme="minorEastAsia" w:hAnsiTheme="minorEastAsia" w:eastAsiaTheme="minorEastAsia"/>
                <w:szCs w:val="21"/>
              </w:rPr>
              <w:t xml:space="preserve">邮    编: </w:t>
            </w:r>
            <w:r>
              <w:rPr>
                <w:rFonts w:asciiTheme="minorEastAsia" w:hAnsiTheme="minorEastAsia" w:eastAsiaTheme="minorEastAsia"/>
                <w:kern w:val="0"/>
                <w:szCs w:val="21"/>
              </w:rPr>
              <w:t>13</w:t>
            </w:r>
            <w:r>
              <w:rPr>
                <w:rFonts w:hint="eastAsia" w:asciiTheme="minorEastAsia" w:hAnsiTheme="minorEastAsia" w:eastAsiaTheme="minorEastAsia"/>
                <w:kern w:val="0"/>
                <w:szCs w:val="21"/>
              </w:rPr>
              <w:t>7</w:t>
            </w:r>
            <w:r>
              <w:rPr>
                <w:rFonts w:hint="eastAsia" w:asciiTheme="minorEastAsia" w:hAnsiTheme="minorEastAsia" w:eastAsiaTheme="minorEastAsia"/>
                <w:kern w:val="0"/>
                <w:szCs w:val="21"/>
                <w:lang w:val="en-US" w:eastAsia="zh-CN"/>
              </w:rPr>
              <w:t>1</w:t>
            </w:r>
            <w:r>
              <w:rPr>
                <w:rFonts w:asciiTheme="minorEastAsia" w:hAnsiTheme="minorEastAsia" w:eastAsiaTheme="minorEastAsia"/>
                <w:kern w:val="0"/>
                <w:szCs w:val="21"/>
              </w:rPr>
              <w:t>00</w:t>
            </w:r>
          </w:p>
        </w:tc>
        <w:tc>
          <w:tcPr>
            <w:tcW w:w="5212" w:type="dxa"/>
          </w:tcPr>
          <w:p w14:paraId="501A6DF6">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邮    编: 137000</w:t>
            </w:r>
          </w:p>
        </w:tc>
      </w:tr>
      <w:tr w14:paraId="59D933E1">
        <w:tblPrEx>
          <w:tblCellMar>
            <w:top w:w="0" w:type="dxa"/>
            <w:left w:w="108" w:type="dxa"/>
            <w:bottom w:w="0" w:type="dxa"/>
            <w:right w:w="108" w:type="dxa"/>
          </w:tblCellMar>
        </w:tblPrEx>
        <w:tc>
          <w:tcPr>
            <w:tcW w:w="4317" w:type="dxa"/>
          </w:tcPr>
          <w:p w14:paraId="1A2494CC">
            <w:pPr>
              <w:rPr>
                <w:rFonts w:hint="eastAsia" w:asciiTheme="minorEastAsia" w:hAnsiTheme="minorEastAsia" w:eastAsiaTheme="minorEastAsia"/>
                <w:szCs w:val="21"/>
              </w:rPr>
            </w:pPr>
            <w:r>
              <w:rPr>
                <w:rFonts w:asciiTheme="minorEastAsia" w:hAnsiTheme="minorEastAsia" w:eastAsiaTheme="minorEastAsia"/>
                <w:szCs w:val="21"/>
              </w:rPr>
              <w:t>联</w:t>
            </w:r>
            <w:r>
              <w:rPr>
                <w:rFonts w:hint="eastAsia" w:asciiTheme="minorEastAsia" w:hAnsiTheme="minorEastAsia" w:eastAsiaTheme="minorEastAsia"/>
                <w:szCs w:val="21"/>
              </w:rPr>
              <w:t xml:space="preserve"> </w:t>
            </w:r>
            <w:r>
              <w:rPr>
                <w:rFonts w:asciiTheme="minorEastAsia" w:hAnsiTheme="minorEastAsia" w:eastAsiaTheme="minorEastAsia"/>
                <w:szCs w:val="21"/>
              </w:rPr>
              <w:t>系</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人: </w:t>
            </w:r>
            <w:r>
              <w:rPr>
                <w:rFonts w:hint="eastAsia" w:asciiTheme="minorEastAsia" w:hAnsiTheme="minorEastAsia" w:eastAsiaTheme="minorEastAsia"/>
                <w:szCs w:val="21"/>
                <w:lang w:val="en-US" w:eastAsia="zh-CN"/>
              </w:rPr>
              <w:t>张永健</w:t>
            </w:r>
            <w:r>
              <w:rPr>
                <w:rFonts w:hint="eastAsia" w:asciiTheme="minorEastAsia" w:hAnsiTheme="minorEastAsia" w:eastAsiaTheme="minorEastAsia"/>
                <w:szCs w:val="21"/>
              </w:rPr>
              <w:t xml:space="preserve"> </w:t>
            </w:r>
          </w:p>
        </w:tc>
        <w:tc>
          <w:tcPr>
            <w:tcW w:w="5212" w:type="dxa"/>
          </w:tcPr>
          <w:p w14:paraId="086D0804">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 xml:space="preserve">联 系 人: </w:t>
            </w:r>
            <w:r>
              <w:rPr>
                <w:rFonts w:hint="eastAsia" w:ascii="宋体" w:hAnsi="宋体" w:cs="宋体"/>
                <w:szCs w:val="21"/>
              </w:rPr>
              <w:t>姚瑶 杨乐</w:t>
            </w:r>
          </w:p>
        </w:tc>
      </w:tr>
      <w:tr w14:paraId="62C2D17C">
        <w:tblPrEx>
          <w:tblCellMar>
            <w:top w:w="0" w:type="dxa"/>
            <w:left w:w="108" w:type="dxa"/>
            <w:bottom w:w="0" w:type="dxa"/>
            <w:right w:w="108" w:type="dxa"/>
          </w:tblCellMar>
        </w:tblPrEx>
        <w:tc>
          <w:tcPr>
            <w:tcW w:w="4317" w:type="dxa"/>
          </w:tcPr>
          <w:p w14:paraId="7CA821F1">
            <w:pPr>
              <w:rPr>
                <w:rFonts w:hint="eastAsia" w:asciiTheme="minorEastAsia" w:hAnsiTheme="minorEastAsia" w:eastAsiaTheme="minorEastAsia"/>
                <w:szCs w:val="21"/>
              </w:rPr>
            </w:pPr>
            <w:r>
              <w:rPr>
                <w:rFonts w:asciiTheme="minorEastAsia" w:hAnsiTheme="minorEastAsia" w:eastAsiaTheme="minorEastAsia"/>
                <w:szCs w:val="21"/>
              </w:rPr>
              <w:t xml:space="preserve">电    话: </w:t>
            </w:r>
            <w:r>
              <w:rPr>
                <w:rFonts w:hint="eastAsia" w:ascii="宋体" w:hAnsi="宋体" w:cs="宋体"/>
                <w:bCs/>
                <w:szCs w:val="21"/>
                <w:highlight w:val="none"/>
                <w:lang w:val="en-US" w:eastAsia="zh-CN"/>
              </w:rPr>
              <w:t>0436-6323111</w:t>
            </w:r>
          </w:p>
        </w:tc>
        <w:tc>
          <w:tcPr>
            <w:tcW w:w="5212" w:type="dxa"/>
          </w:tcPr>
          <w:p w14:paraId="592B0745">
            <w:pPr>
              <w:autoSpaceDE w:val="0"/>
              <w:autoSpaceDN w:val="0"/>
              <w:adjustRightInd w:val="0"/>
              <w:ind w:firstLine="420"/>
              <w:rPr>
                <w:rFonts w:hint="eastAsia" w:asciiTheme="minorEastAsia" w:hAnsiTheme="minorEastAsia" w:eastAsiaTheme="minorEastAsia"/>
                <w:szCs w:val="21"/>
              </w:rPr>
            </w:pPr>
            <w:r>
              <w:rPr>
                <w:rFonts w:hint="eastAsia" w:cs="宋体" w:asciiTheme="minorEastAsia" w:hAnsiTheme="minorEastAsia" w:eastAsiaTheme="minorEastAsia"/>
                <w:szCs w:val="21"/>
              </w:rPr>
              <w:t>电    话: 0436-6980075</w:t>
            </w:r>
          </w:p>
        </w:tc>
      </w:tr>
    </w:tbl>
    <w:p w14:paraId="6EC37E8A">
      <w:pPr>
        <w:spacing w:line="440" w:lineRule="exact"/>
        <w:ind w:firstLine="420"/>
        <w:jc w:val="right"/>
        <w:rPr>
          <w:rFonts w:hint="eastAsia" w:asciiTheme="minorEastAsia" w:hAnsiTheme="minorEastAsia" w:eastAsiaTheme="minorEastAsia"/>
          <w:szCs w:val="21"/>
        </w:rPr>
      </w:pPr>
      <w:bookmarkStart w:id="40" w:name="_GoBack"/>
      <w:bookmarkEnd w:id="40"/>
    </w:p>
    <w:sectPr>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19"/>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EwMTRmOWYwYzQ5NzRiNjQzYTA0MTRlNzdkOTg3YzMifQ=="/>
  </w:docVars>
  <w:rsids>
    <w:rsidRoot w:val="004D17A3"/>
    <w:rsid w:val="00010836"/>
    <w:rsid w:val="00016D6D"/>
    <w:rsid w:val="00020B7B"/>
    <w:rsid w:val="000365D1"/>
    <w:rsid w:val="00062733"/>
    <w:rsid w:val="000643D4"/>
    <w:rsid w:val="00076FA0"/>
    <w:rsid w:val="000D105E"/>
    <w:rsid w:val="000E0E68"/>
    <w:rsid w:val="000E6CB0"/>
    <w:rsid w:val="000F3A50"/>
    <w:rsid w:val="0010332F"/>
    <w:rsid w:val="0011017C"/>
    <w:rsid w:val="001146AD"/>
    <w:rsid w:val="00115036"/>
    <w:rsid w:val="00161E51"/>
    <w:rsid w:val="001636FF"/>
    <w:rsid w:val="001674D1"/>
    <w:rsid w:val="00177352"/>
    <w:rsid w:val="00181E32"/>
    <w:rsid w:val="001910D5"/>
    <w:rsid w:val="00197F11"/>
    <w:rsid w:val="001A2B09"/>
    <w:rsid w:val="001A6B5B"/>
    <w:rsid w:val="001C545C"/>
    <w:rsid w:val="001D4265"/>
    <w:rsid w:val="001F0909"/>
    <w:rsid w:val="00207FF3"/>
    <w:rsid w:val="002462B4"/>
    <w:rsid w:val="00273563"/>
    <w:rsid w:val="002749F0"/>
    <w:rsid w:val="00276EB4"/>
    <w:rsid w:val="00281A85"/>
    <w:rsid w:val="00287238"/>
    <w:rsid w:val="00293684"/>
    <w:rsid w:val="002964A6"/>
    <w:rsid w:val="002B19A0"/>
    <w:rsid w:val="002B1ADE"/>
    <w:rsid w:val="002B37F3"/>
    <w:rsid w:val="002B707B"/>
    <w:rsid w:val="002C7435"/>
    <w:rsid w:val="002D3BE5"/>
    <w:rsid w:val="002E24C0"/>
    <w:rsid w:val="0030060B"/>
    <w:rsid w:val="003154F6"/>
    <w:rsid w:val="00324C4C"/>
    <w:rsid w:val="003539C1"/>
    <w:rsid w:val="00355D85"/>
    <w:rsid w:val="0036589D"/>
    <w:rsid w:val="003661D1"/>
    <w:rsid w:val="00381098"/>
    <w:rsid w:val="00392D0F"/>
    <w:rsid w:val="00394662"/>
    <w:rsid w:val="003C3FF4"/>
    <w:rsid w:val="003C4E9F"/>
    <w:rsid w:val="003D29A7"/>
    <w:rsid w:val="003D58C1"/>
    <w:rsid w:val="003E499B"/>
    <w:rsid w:val="003F5406"/>
    <w:rsid w:val="003F5455"/>
    <w:rsid w:val="00402FC8"/>
    <w:rsid w:val="004121F4"/>
    <w:rsid w:val="00416B53"/>
    <w:rsid w:val="0042770A"/>
    <w:rsid w:val="00427AC4"/>
    <w:rsid w:val="004341EE"/>
    <w:rsid w:val="00446F9C"/>
    <w:rsid w:val="00456F9C"/>
    <w:rsid w:val="004621FD"/>
    <w:rsid w:val="00473B3B"/>
    <w:rsid w:val="00476701"/>
    <w:rsid w:val="00487A4D"/>
    <w:rsid w:val="004A3ADA"/>
    <w:rsid w:val="004B443C"/>
    <w:rsid w:val="004D17A3"/>
    <w:rsid w:val="004D240D"/>
    <w:rsid w:val="004D3C2D"/>
    <w:rsid w:val="004D41A8"/>
    <w:rsid w:val="00505F43"/>
    <w:rsid w:val="00517996"/>
    <w:rsid w:val="005355D8"/>
    <w:rsid w:val="00537D33"/>
    <w:rsid w:val="00542BB3"/>
    <w:rsid w:val="00547201"/>
    <w:rsid w:val="005521EB"/>
    <w:rsid w:val="00556512"/>
    <w:rsid w:val="0057462B"/>
    <w:rsid w:val="00582265"/>
    <w:rsid w:val="00594413"/>
    <w:rsid w:val="005A2EF3"/>
    <w:rsid w:val="005A4F70"/>
    <w:rsid w:val="005A537B"/>
    <w:rsid w:val="005B6FF4"/>
    <w:rsid w:val="005C4E5A"/>
    <w:rsid w:val="005E30E2"/>
    <w:rsid w:val="00601E2F"/>
    <w:rsid w:val="00607255"/>
    <w:rsid w:val="0061467B"/>
    <w:rsid w:val="00651881"/>
    <w:rsid w:val="00673910"/>
    <w:rsid w:val="00694218"/>
    <w:rsid w:val="006C64BE"/>
    <w:rsid w:val="006D4598"/>
    <w:rsid w:val="00705FCB"/>
    <w:rsid w:val="00707EFF"/>
    <w:rsid w:val="00713029"/>
    <w:rsid w:val="0072095A"/>
    <w:rsid w:val="00730F3B"/>
    <w:rsid w:val="00733494"/>
    <w:rsid w:val="00743915"/>
    <w:rsid w:val="00762640"/>
    <w:rsid w:val="00772E27"/>
    <w:rsid w:val="00781441"/>
    <w:rsid w:val="007860D3"/>
    <w:rsid w:val="007936FB"/>
    <w:rsid w:val="007A6549"/>
    <w:rsid w:val="007B30E5"/>
    <w:rsid w:val="007C434E"/>
    <w:rsid w:val="007D7768"/>
    <w:rsid w:val="007F3AF6"/>
    <w:rsid w:val="0081266B"/>
    <w:rsid w:val="008152C1"/>
    <w:rsid w:val="00835BF9"/>
    <w:rsid w:val="008B3BDD"/>
    <w:rsid w:val="008B6810"/>
    <w:rsid w:val="008D3A54"/>
    <w:rsid w:val="008E3C11"/>
    <w:rsid w:val="008E69F6"/>
    <w:rsid w:val="008F33A0"/>
    <w:rsid w:val="00910033"/>
    <w:rsid w:val="0091320F"/>
    <w:rsid w:val="00915529"/>
    <w:rsid w:val="00922F24"/>
    <w:rsid w:val="00941C86"/>
    <w:rsid w:val="009442FD"/>
    <w:rsid w:val="00945227"/>
    <w:rsid w:val="00957137"/>
    <w:rsid w:val="00965AE7"/>
    <w:rsid w:val="00990B85"/>
    <w:rsid w:val="009926AD"/>
    <w:rsid w:val="009B4702"/>
    <w:rsid w:val="009C15CE"/>
    <w:rsid w:val="009C1858"/>
    <w:rsid w:val="009C6666"/>
    <w:rsid w:val="009D1B61"/>
    <w:rsid w:val="009D5DE8"/>
    <w:rsid w:val="009E3581"/>
    <w:rsid w:val="009E392F"/>
    <w:rsid w:val="009E57C8"/>
    <w:rsid w:val="009E5D12"/>
    <w:rsid w:val="009E65C3"/>
    <w:rsid w:val="009F06E5"/>
    <w:rsid w:val="00A015F2"/>
    <w:rsid w:val="00A03683"/>
    <w:rsid w:val="00A14725"/>
    <w:rsid w:val="00A200C0"/>
    <w:rsid w:val="00A23CAF"/>
    <w:rsid w:val="00A43E35"/>
    <w:rsid w:val="00A51CA7"/>
    <w:rsid w:val="00A52479"/>
    <w:rsid w:val="00A62AA1"/>
    <w:rsid w:val="00A77DD4"/>
    <w:rsid w:val="00A81141"/>
    <w:rsid w:val="00AA0273"/>
    <w:rsid w:val="00AA324F"/>
    <w:rsid w:val="00AA5DF3"/>
    <w:rsid w:val="00AB51B2"/>
    <w:rsid w:val="00AD1819"/>
    <w:rsid w:val="00B141A1"/>
    <w:rsid w:val="00B14463"/>
    <w:rsid w:val="00B2526D"/>
    <w:rsid w:val="00B34929"/>
    <w:rsid w:val="00B34DFD"/>
    <w:rsid w:val="00B576D6"/>
    <w:rsid w:val="00B577BA"/>
    <w:rsid w:val="00B74540"/>
    <w:rsid w:val="00B80E4E"/>
    <w:rsid w:val="00BA3898"/>
    <w:rsid w:val="00BB1719"/>
    <w:rsid w:val="00BC2332"/>
    <w:rsid w:val="00BC3EF1"/>
    <w:rsid w:val="00BD3C6E"/>
    <w:rsid w:val="00BE13FD"/>
    <w:rsid w:val="00C07D20"/>
    <w:rsid w:val="00C207CE"/>
    <w:rsid w:val="00C233E4"/>
    <w:rsid w:val="00C26FF4"/>
    <w:rsid w:val="00C44C77"/>
    <w:rsid w:val="00C5211A"/>
    <w:rsid w:val="00C544B6"/>
    <w:rsid w:val="00C72E01"/>
    <w:rsid w:val="00C83CE9"/>
    <w:rsid w:val="00C85322"/>
    <w:rsid w:val="00C96897"/>
    <w:rsid w:val="00CB1995"/>
    <w:rsid w:val="00CC1F75"/>
    <w:rsid w:val="00CE6994"/>
    <w:rsid w:val="00CF0D1E"/>
    <w:rsid w:val="00CF6A20"/>
    <w:rsid w:val="00D01C5C"/>
    <w:rsid w:val="00D07E0C"/>
    <w:rsid w:val="00D35617"/>
    <w:rsid w:val="00D5070A"/>
    <w:rsid w:val="00D77AB9"/>
    <w:rsid w:val="00D84986"/>
    <w:rsid w:val="00D96550"/>
    <w:rsid w:val="00D9727E"/>
    <w:rsid w:val="00DA1976"/>
    <w:rsid w:val="00DA6B7E"/>
    <w:rsid w:val="00DB2792"/>
    <w:rsid w:val="00DE78CC"/>
    <w:rsid w:val="00DF7C3B"/>
    <w:rsid w:val="00E02FBF"/>
    <w:rsid w:val="00E10277"/>
    <w:rsid w:val="00E21F0A"/>
    <w:rsid w:val="00E60B23"/>
    <w:rsid w:val="00E81704"/>
    <w:rsid w:val="00EA178E"/>
    <w:rsid w:val="00EA56B2"/>
    <w:rsid w:val="00F12C99"/>
    <w:rsid w:val="00F15510"/>
    <w:rsid w:val="00F65AC3"/>
    <w:rsid w:val="00F734F1"/>
    <w:rsid w:val="00F74FFB"/>
    <w:rsid w:val="00F83431"/>
    <w:rsid w:val="00F91EC0"/>
    <w:rsid w:val="00FA56CF"/>
    <w:rsid w:val="00FA599C"/>
    <w:rsid w:val="00FA7EEF"/>
    <w:rsid w:val="00FE2B04"/>
    <w:rsid w:val="015920E6"/>
    <w:rsid w:val="01AB6F95"/>
    <w:rsid w:val="03DF3CCC"/>
    <w:rsid w:val="0632345F"/>
    <w:rsid w:val="075B6233"/>
    <w:rsid w:val="08305232"/>
    <w:rsid w:val="0BDE2351"/>
    <w:rsid w:val="0C1532A2"/>
    <w:rsid w:val="0DB43C2D"/>
    <w:rsid w:val="0DEC388F"/>
    <w:rsid w:val="0E3D7B4A"/>
    <w:rsid w:val="0F185C18"/>
    <w:rsid w:val="0F4448B4"/>
    <w:rsid w:val="11D4752A"/>
    <w:rsid w:val="127C7468"/>
    <w:rsid w:val="129C789B"/>
    <w:rsid w:val="13E75A29"/>
    <w:rsid w:val="17282396"/>
    <w:rsid w:val="17D70C12"/>
    <w:rsid w:val="18FD7128"/>
    <w:rsid w:val="1B8E2031"/>
    <w:rsid w:val="1EDC7E88"/>
    <w:rsid w:val="1EEC4D1A"/>
    <w:rsid w:val="201A57A0"/>
    <w:rsid w:val="206517E0"/>
    <w:rsid w:val="21E1782D"/>
    <w:rsid w:val="23A271DC"/>
    <w:rsid w:val="25594181"/>
    <w:rsid w:val="27151681"/>
    <w:rsid w:val="285D59C7"/>
    <w:rsid w:val="2A1E0DB4"/>
    <w:rsid w:val="2A34525B"/>
    <w:rsid w:val="2C066C0F"/>
    <w:rsid w:val="2D6F3433"/>
    <w:rsid w:val="2EA02816"/>
    <w:rsid w:val="2F56315D"/>
    <w:rsid w:val="31CB6449"/>
    <w:rsid w:val="320D3AD1"/>
    <w:rsid w:val="34FA0950"/>
    <w:rsid w:val="36730588"/>
    <w:rsid w:val="37417818"/>
    <w:rsid w:val="39B36249"/>
    <w:rsid w:val="3BDC0FD0"/>
    <w:rsid w:val="3D7B35D9"/>
    <w:rsid w:val="3E30071D"/>
    <w:rsid w:val="3E4467E0"/>
    <w:rsid w:val="41256B04"/>
    <w:rsid w:val="442353A2"/>
    <w:rsid w:val="442B3FEE"/>
    <w:rsid w:val="44970B97"/>
    <w:rsid w:val="45EA49A6"/>
    <w:rsid w:val="46B860DA"/>
    <w:rsid w:val="48687B38"/>
    <w:rsid w:val="4A5C300D"/>
    <w:rsid w:val="4CA53043"/>
    <w:rsid w:val="4CB81DAE"/>
    <w:rsid w:val="4D4242A1"/>
    <w:rsid w:val="4D7839F9"/>
    <w:rsid w:val="533258B8"/>
    <w:rsid w:val="5372722B"/>
    <w:rsid w:val="53AD4232"/>
    <w:rsid w:val="54667232"/>
    <w:rsid w:val="546E58AD"/>
    <w:rsid w:val="573D60EA"/>
    <w:rsid w:val="58971A72"/>
    <w:rsid w:val="595F5990"/>
    <w:rsid w:val="5CEC6477"/>
    <w:rsid w:val="5ED816D9"/>
    <w:rsid w:val="616634B4"/>
    <w:rsid w:val="618D4E00"/>
    <w:rsid w:val="638634BC"/>
    <w:rsid w:val="64D62DD1"/>
    <w:rsid w:val="652C06A2"/>
    <w:rsid w:val="667C5DC1"/>
    <w:rsid w:val="6758648D"/>
    <w:rsid w:val="687E1BC5"/>
    <w:rsid w:val="68A45BD5"/>
    <w:rsid w:val="68F1115C"/>
    <w:rsid w:val="69B80C17"/>
    <w:rsid w:val="6A1D7656"/>
    <w:rsid w:val="6BA228CA"/>
    <w:rsid w:val="6FC74AA4"/>
    <w:rsid w:val="700F492C"/>
    <w:rsid w:val="702806CC"/>
    <w:rsid w:val="71F17EEC"/>
    <w:rsid w:val="737214E2"/>
    <w:rsid w:val="7468114C"/>
    <w:rsid w:val="7536075E"/>
    <w:rsid w:val="76BB5862"/>
    <w:rsid w:val="77097B14"/>
    <w:rsid w:val="773D3C1F"/>
    <w:rsid w:val="7B2C1B85"/>
    <w:rsid w:val="7C42130E"/>
    <w:rsid w:val="7C6446A6"/>
    <w:rsid w:val="7CB913BA"/>
    <w:rsid w:val="7D8C5932"/>
    <w:rsid w:val="7E512E9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1" w:semiHidden="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autoRedefine/>
    <w:qFormat/>
    <w:locked/>
    <w:uiPriority w:val="1"/>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autoRedefine/>
    <w:qFormat/>
    <w:locked/>
    <w:uiPriority w:val="1"/>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0"/>
    <w:autoRedefine/>
    <w:qFormat/>
    <w:uiPriority w:val="99"/>
    <w:pPr>
      <w:keepNext/>
      <w:keepLines/>
      <w:spacing w:before="260" w:after="260" w:line="416" w:lineRule="auto"/>
      <w:outlineLvl w:val="2"/>
    </w:pPr>
    <w:rPr>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6">
    <w:name w:val="Body Text"/>
    <w:basedOn w:val="1"/>
    <w:qFormat/>
    <w:uiPriority w:val="1"/>
    <w:pPr>
      <w:widowControl w:val="0"/>
      <w:jc w:val="both"/>
    </w:pPr>
    <w:rPr>
      <w:rFonts w:ascii="Times New Roman" w:hAnsi="Times New Roman" w:eastAsia="宋体" w:cs="Times New Roman"/>
      <w:kern w:val="2"/>
      <w:sz w:val="28"/>
      <w:szCs w:val="24"/>
      <w:lang w:val="en-US" w:eastAsia="zh-CN" w:bidi="ar-SA"/>
    </w:rPr>
  </w:style>
  <w:style w:type="paragraph" w:styleId="7">
    <w:name w:val="footer"/>
    <w:basedOn w:val="1"/>
    <w:link w:val="22"/>
    <w:autoRedefine/>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link w:val="2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footnote text"/>
    <w:basedOn w:val="1"/>
    <w:link w:val="25"/>
    <w:autoRedefine/>
    <w:qFormat/>
    <w:uiPriority w:val="0"/>
    <w:pPr>
      <w:snapToGrid w:val="0"/>
      <w:jc w:val="left"/>
    </w:pPr>
    <w:rPr>
      <w:kern w:val="0"/>
      <w:sz w:val="18"/>
      <w:szCs w:val="18"/>
    </w:rPr>
  </w:style>
  <w:style w:type="paragraph" w:styleId="10">
    <w:name w:val="Body Text Indent 3"/>
    <w:basedOn w:val="1"/>
    <w:link w:val="23"/>
    <w:autoRedefine/>
    <w:qFormat/>
    <w:uiPriority w:val="99"/>
    <w:pPr>
      <w:spacing w:line="420" w:lineRule="exact"/>
      <w:ind w:firstLine="420" w:firstLineChars="200"/>
    </w:pPr>
    <w:rPr>
      <w:rFonts w:ascii="Times New Roman" w:hAnsi="Times New Roman"/>
      <w:szCs w:val="24"/>
    </w:rPr>
  </w:style>
  <w:style w:type="paragraph" w:styleId="11">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2">
    <w:name w:val="Title"/>
    <w:next w:val="1"/>
    <w:qFormat/>
    <w:locked/>
    <w:uiPriority w:val="99"/>
    <w:pPr>
      <w:widowControl/>
      <w:spacing w:before="240" w:after="60"/>
      <w:jc w:val="center"/>
      <w:outlineLvl w:val="0"/>
    </w:pPr>
    <w:rPr>
      <w:rFonts w:ascii="Arial" w:hAnsi="Arial" w:eastAsia="宋体" w:cs="Times New Roman"/>
      <w:b/>
      <w:bCs/>
      <w:kern w:val="0"/>
      <w:sz w:val="44"/>
      <w:szCs w:val="32"/>
      <w:lang w:val="en-US" w:eastAsia="zh-CN" w:bidi="ar-SA"/>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99"/>
  </w:style>
  <w:style w:type="character" w:styleId="17">
    <w:name w:val="footnote reference"/>
    <w:autoRedefine/>
    <w:qFormat/>
    <w:uiPriority w:val="0"/>
    <w:rPr>
      <w:rFonts w:cs="Times New Roman"/>
      <w:vertAlign w:val="superscript"/>
    </w:rPr>
  </w:style>
  <w:style w:type="paragraph" w:styleId="18">
    <w:name w:val="Quote"/>
    <w:basedOn w:val="1"/>
    <w:next w:val="1"/>
    <w:qFormat/>
    <w:uiPriority w:val="0"/>
    <w:pPr>
      <w:widowControl w:val="0"/>
      <w:jc w:val="both"/>
    </w:pPr>
    <w:rPr>
      <w:rFonts w:ascii="Times New Roman" w:hAnsi="Times New Roman" w:eastAsia="宋体" w:cs="Times New Roman"/>
      <w:i/>
      <w:iCs/>
      <w:color w:val="000000"/>
      <w:kern w:val="2"/>
      <w:sz w:val="21"/>
      <w:szCs w:val="22"/>
      <w:lang w:val="en-US" w:eastAsia="zh-CN" w:bidi="ar-SA"/>
    </w:rPr>
  </w:style>
  <w:style w:type="paragraph" w:customStyle="1" w:styleId="19">
    <w:name w:val="首行缩进"/>
    <w:basedOn w:val="1"/>
    <w:autoRedefine/>
    <w:qFormat/>
    <w:uiPriority w:val="0"/>
    <w:pPr>
      <w:widowControl/>
      <w:numPr>
        <w:ilvl w:val="6"/>
        <w:numId w:val="1"/>
      </w:numPr>
      <w:tabs>
        <w:tab w:val="left" w:pos="822"/>
      </w:tabs>
      <w:snapToGrid w:val="0"/>
      <w:spacing w:line="300" w:lineRule="atLeast"/>
    </w:pPr>
    <w:rPr>
      <w:rFonts w:ascii="Arial" w:hAnsi="Arial"/>
      <w:szCs w:val="20"/>
    </w:rPr>
  </w:style>
  <w:style w:type="character" w:customStyle="1" w:styleId="20">
    <w:name w:val="标题 3 字符"/>
    <w:link w:val="4"/>
    <w:autoRedefine/>
    <w:qFormat/>
    <w:locked/>
    <w:uiPriority w:val="99"/>
    <w:rPr>
      <w:rFonts w:ascii="Calibri" w:hAnsi="Calibri" w:cs="Times New Roman"/>
      <w:b/>
      <w:bCs/>
      <w:sz w:val="32"/>
      <w:szCs w:val="32"/>
    </w:rPr>
  </w:style>
  <w:style w:type="character" w:customStyle="1" w:styleId="21">
    <w:name w:val="页眉 字符"/>
    <w:link w:val="8"/>
    <w:autoRedefine/>
    <w:qFormat/>
    <w:locked/>
    <w:uiPriority w:val="99"/>
    <w:rPr>
      <w:rFonts w:cs="Times New Roman"/>
      <w:kern w:val="2"/>
      <w:sz w:val="18"/>
      <w:szCs w:val="18"/>
    </w:rPr>
  </w:style>
  <w:style w:type="character" w:customStyle="1" w:styleId="22">
    <w:name w:val="页脚 字符"/>
    <w:link w:val="7"/>
    <w:autoRedefine/>
    <w:qFormat/>
    <w:locked/>
    <w:uiPriority w:val="99"/>
    <w:rPr>
      <w:rFonts w:cs="Times New Roman"/>
      <w:kern w:val="2"/>
      <w:sz w:val="18"/>
      <w:szCs w:val="18"/>
    </w:rPr>
  </w:style>
  <w:style w:type="character" w:customStyle="1" w:styleId="23">
    <w:name w:val="正文文本缩进 3 字符"/>
    <w:link w:val="10"/>
    <w:autoRedefine/>
    <w:qFormat/>
    <w:locked/>
    <w:uiPriority w:val="99"/>
    <w:rPr>
      <w:rFonts w:cs="Times New Roman"/>
      <w:kern w:val="2"/>
      <w:sz w:val="24"/>
      <w:szCs w:val="24"/>
    </w:rPr>
  </w:style>
  <w:style w:type="paragraph" w:customStyle="1" w:styleId="24">
    <w:name w:val="样式3"/>
    <w:basedOn w:val="1"/>
    <w:autoRedefine/>
    <w:qFormat/>
    <w:uiPriority w:val="99"/>
    <w:pPr>
      <w:keepNext/>
      <w:keepLines/>
      <w:spacing w:line="400" w:lineRule="exact"/>
      <w:outlineLvl w:val="0"/>
    </w:pPr>
    <w:rPr>
      <w:rFonts w:ascii="Times New Roman" w:hAnsi="Times New Roman"/>
      <w:b/>
      <w:bCs/>
      <w:kern w:val="44"/>
      <w:sz w:val="28"/>
      <w:szCs w:val="44"/>
    </w:rPr>
  </w:style>
  <w:style w:type="character" w:customStyle="1" w:styleId="25">
    <w:name w:val="脚注文本 字符"/>
    <w:link w:val="9"/>
    <w:autoRedefine/>
    <w:qFormat/>
    <w:locked/>
    <w:uiPriority w:val="0"/>
    <w:rPr>
      <w:rFonts w:ascii="Calibri" w:hAnsi="Calibri" w:cs="Times New Roman"/>
      <w:sz w:val="18"/>
      <w:szCs w:val="18"/>
    </w:rPr>
  </w:style>
  <w:style w:type="paragraph" w:styleId="26">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
    <w:name w:val="正文文本 (14)"/>
    <w:basedOn w:val="1"/>
    <w:link w:val="29"/>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29">
    <w:name w:val="正文文本 (14)_"/>
    <w:link w:val="28"/>
    <w:autoRedefine/>
    <w:qFormat/>
    <w:uiPriority w:val="0"/>
    <w:rPr>
      <w:rFonts w:ascii="宋体" w:hAnsi="宋体" w:eastAsia="宋体"/>
      <w:sz w:val="18"/>
      <w:szCs w:val="18"/>
      <w:shd w:val="clear" w:color="auto" w:fill="FFFFFF"/>
    </w:rPr>
  </w:style>
  <w:style w:type="character" w:customStyle="1" w:styleId="30">
    <w:name w:val="标题 1 字符"/>
    <w:basedOn w:val="15"/>
    <w:link w:val="2"/>
    <w:autoRedefine/>
    <w:qFormat/>
    <w:uiPriority w:val="1"/>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1364</Words>
  <Characters>1582</Characters>
  <Lines>401</Lines>
  <Paragraphs>364</Paragraphs>
  <TotalTime>0</TotalTime>
  <ScaleCrop>false</ScaleCrop>
  <LinksUpToDate>false</LinksUpToDate>
  <CharactersWithSpaces>1606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2017-02-06T08:34:00Z</dcterms:created>
  <dc:creator>think</dc:creator>
  <cp:lastModifiedBy>Administrator</cp:lastModifiedBy>
  <cp:lastPrinted>2025-04-25T00:49:00Z</cp:lastPrinted>
  <dcterms:modified xsi:type="dcterms:W3CDTF">2026-03-17T00:27:11Z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907818F2D8C14035A6FC9EFEC9D7FF1F</vt:lpwstr>
  </property>
  <property fmtid="{D5CDD505-2E9C-101B-9397-08002B2CF9AE}" pid="4" name="KSOTemplateDocerSaveRecord">
    <vt:lpwstr>eyJoZGlkIjoiODNmYzM4OTJjYjYxZDlkZGEzMGYyNDZhMGYzNGIyZGIiLCJ1c2VySWQiOiIyNTY4NjA0NjEifQ==</vt:lpwstr>
  </property>
</Properties>
</file>