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B4" w:rsidRDefault="003A27B4" w:rsidP="003A27B4">
      <w:pPr>
        <w:ind w:firstLineChars="150" w:firstLine="31680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白城市地方海事局行政权力运行流程图</w:t>
      </w:r>
      <w:r>
        <w:rPr>
          <w:noProof/>
        </w:rPr>
        <w:pict>
          <v:line id="Line 2" o:spid="_x0000_s1026" style="position:absolute;left:0;text-align:left;flip:y;z-index:251671040;mso-position-horizontal-relative:text;mso-position-vertical-relative:text" from="0,30.25pt" to="445.4pt,31.2pt" strokeweight="1.25pt"/>
        </w:pict>
      </w:r>
    </w:p>
    <w:p w:rsidR="003A27B4" w:rsidRPr="00255477" w:rsidRDefault="003A27B4" w:rsidP="00DD2464">
      <w:pPr>
        <w:spacing w:line="500" w:lineRule="exact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项目名称：</w:t>
      </w:r>
      <w:r w:rsidRPr="00DD2464">
        <w:rPr>
          <w:rFonts w:ascii="黑体" w:eastAsia="黑体" w:hAnsi="黑体" w:cs="黑体" w:hint="eastAsia"/>
          <w:bCs/>
          <w:sz w:val="28"/>
          <w:szCs w:val="28"/>
        </w:rPr>
        <w:t>大型设施、移动式平台、超限物体水上拖带审批</w:t>
      </w:r>
    </w:p>
    <w:p w:rsidR="003A27B4" w:rsidRDefault="003A27B4" w:rsidP="00D11D61">
      <w:r>
        <w:rPr>
          <w:noProof/>
        </w:rPr>
        <w:pict>
          <v:roundrect id="AutoShape 2" o:spid="_x0000_s1027" style="position:absolute;left:0;text-align:left;margin-left:209.25pt;margin-top:9.1pt;width:258pt;height:151.95pt;z-index:251655680" arcsize="10923f">
            <v:textbox>
              <w:txbxContent>
                <w:p w:rsidR="003A27B4" w:rsidRPr="00DD2464" w:rsidRDefault="003A27B4" w:rsidP="00DD2464">
                  <w:pPr>
                    <w:rPr>
                      <w:szCs w:val="21"/>
                    </w:rPr>
                  </w:pP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>1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《内河载运或拖带超限物体申请书》（一式两份）；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2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拖轮及超重、超长、超高、超宽、半潜物体的技术资料；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3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载运或拖带方案；已制定安全与防污染保障措施和应急预案的证明材料；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4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实施拖带的拖轮清单；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5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已通过评审的拖带作业通航安全评估报告；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6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航行通（警）告发布申请；</w:t>
                  </w:r>
                  <w:r w:rsidRPr="00DD2464">
                    <w:rPr>
                      <w:rFonts w:ascii="宋体" w:hAnsi="宋体"/>
                      <w:color w:val="333333"/>
                      <w:szCs w:val="21"/>
                      <w:shd w:val="clear" w:color="auto" w:fill="FFFFFF"/>
                    </w:rPr>
                    <w:t xml:space="preserve"> 7</w:t>
                  </w:r>
                  <w:r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、</w:t>
                  </w:r>
                  <w:r w:rsidRPr="00DD2464">
                    <w:rPr>
                      <w:rFonts w:ascii="宋体" w:hAnsi="宋体" w:hint="eastAsia"/>
                      <w:color w:val="333333"/>
                      <w:szCs w:val="21"/>
                      <w:shd w:val="clear" w:color="auto" w:fill="FFFFFF"/>
                    </w:rPr>
                    <w:t>委托证明原件；委托人和被委托人身份证明及其复印件（委托时）。</w:t>
                  </w:r>
                </w:p>
              </w:txbxContent>
            </v:textbox>
          </v:roundrect>
        </w:pict>
      </w:r>
    </w:p>
    <w:p w:rsidR="003A27B4" w:rsidRDefault="003A27B4" w:rsidP="00D11D61"/>
    <w:p w:rsidR="003A27B4" w:rsidRDefault="003A27B4" w:rsidP="00D11D61">
      <w:r>
        <w:rPr>
          <w:noProof/>
        </w:rPr>
        <w:pict>
          <v:roundrect id="AutoShape 3" o:spid="_x0000_s1028" style="position:absolute;left:0;text-align:left;margin-left:89.1pt;margin-top:3.8pt;width:59.4pt;height:31.7pt;z-index:251646464" arcsize="10923f">
            <v:textbox inset=",2.3mm">
              <w:txbxContent>
                <w:p w:rsidR="003A27B4" w:rsidRDefault="003A27B4" w:rsidP="00C371D9">
                  <w:pPr>
                    <w:ind w:firstLineChars="49" w:firstLine="3168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申请人</w:t>
                  </w:r>
                </w:p>
              </w:txbxContent>
            </v:textbox>
          </v:roundrect>
        </w:pict>
      </w:r>
    </w:p>
    <w:p w:rsidR="003A27B4" w:rsidRDefault="003A27B4" w:rsidP="00D11D61">
      <w:r>
        <w:rPr>
          <w:noProof/>
        </w:rPr>
        <w:pict>
          <v:line id="Line 4" o:spid="_x0000_s1029" style="position:absolute;left:0;text-align:left;flip:y;z-index:251653632" from="148.5pt,4.05pt" to="222.75pt,4.1pt">
            <v:stroke endarrow="block"/>
          </v:line>
        </w:pict>
      </w:r>
      <w:r>
        <w:rPr>
          <w:noProof/>
        </w:rPr>
        <w:pict>
          <v:line id="Line 5" o:spid="_x0000_s1030" style="position:absolute;left:0;text-align:left;z-index:251657728" from="29.7pt,4.05pt" to="29.75pt,19.9pt"/>
        </w:pict>
      </w:r>
      <w:r>
        <w:rPr>
          <w:noProof/>
        </w:rPr>
        <w:pict>
          <v:line id="Line 6" o:spid="_x0000_s1031" style="position:absolute;left:0;text-align:left;z-index:251650560" from="29.7pt,4.05pt" to="89.1pt,4.1pt">
            <v:stroke endarrow="block"/>
          </v:line>
        </w:pict>
      </w:r>
    </w:p>
    <w:p w:rsidR="003A27B4" w:rsidRDefault="003A27B4" w:rsidP="00D11D61">
      <w:r>
        <w:rPr>
          <w:noProof/>
        </w:rPr>
        <w:pict>
          <v:roundrect id="AutoShape 7" o:spid="_x0000_s1032" style="position:absolute;left:0;text-align:left;margin-left:-29.7pt;margin-top:4.3pt;width:103.95pt;height:38.25pt;flip:y;z-index:251652608" arcsize="10923f">
            <v:textbox>
              <w:txbxContent>
                <w:p w:rsidR="003A27B4" w:rsidRDefault="003A27B4" w:rsidP="00D11D6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不予受理或补充材料（一次性告知）</w:t>
                  </w:r>
                </w:p>
              </w:txbxContent>
            </v:textbox>
          </v:roundrect>
        </w:pict>
      </w:r>
      <w:r>
        <w:rPr>
          <w:noProof/>
        </w:rPr>
        <w:pict>
          <v:line id="Line 8" o:spid="_x0000_s1033" style="position:absolute;left:0;text-align:left;z-index:251648512" from="118.8pt,4.3pt" to="118.85pt,52.7pt" strokeweight="3.75pt">
            <v:stroke endarrow="block" linestyle="thickThin"/>
          </v:line>
        </w:pict>
      </w:r>
    </w:p>
    <w:p w:rsidR="003A27B4" w:rsidRDefault="003A27B4" w:rsidP="00D11D61"/>
    <w:p w:rsidR="003A27B4" w:rsidRDefault="003A27B4" w:rsidP="00D11D61">
      <w:r>
        <w:rPr>
          <w:noProof/>
        </w:rPr>
        <w:pict>
          <v:line id="Line 9" o:spid="_x0000_s1034" style="position:absolute;left:0;text-align:left;flip:x;z-index:251658752" from="29.7pt,11.85pt" to="29.75pt,36.8pt"/>
        </w:pict>
      </w:r>
    </w:p>
    <w:p w:rsidR="003A27B4" w:rsidRDefault="003A27B4" w:rsidP="00D11D61">
      <w:r>
        <w:rPr>
          <w:noProof/>
        </w:rPr>
        <w:pict>
          <v:roundrect id="AutoShape 10" o:spid="_x0000_s1035" style="position:absolute;left:0;text-align:left;margin-left:89.1pt;margin-top:5.05pt;width:1in;height:31.7pt;z-index:251645440" arcsize="10923f">
            <v:textbox inset=",2.3mm">
              <w:txbxContent>
                <w:p w:rsidR="003A27B4" w:rsidRDefault="003A27B4" w:rsidP="00D11D6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政务大厅受理</w:t>
                  </w:r>
                </w:p>
                <w:p w:rsidR="003A27B4" w:rsidRDefault="003A27B4" w:rsidP="00D11D61">
                  <w:pPr>
                    <w:rPr>
                      <w:sz w:val="18"/>
                    </w:rPr>
                  </w:pPr>
                </w:p>
              </w:txbxContent>
            </v:textbox>
          </v:roundrect>
        </w:pict>
      </w:r>
    </w:p>
    <w:p w:rsidR="003A27B4" w:rsidRDefault="003A27B4" w:rsidP="00D11D61">
      <w:r>
        <w:rPr>
          <w:noProof/>
        </w:rPr>
        <w:pict>
          <v:line id="Line 11" o:spid="_x0000_s1036" style="position:absolute;left:0;text-align:left;flip:x;z-index:251659776" from="29.7pt,5.3pt" to="89.1pt,5.35pt"/>
        </w:pict>
      </w:r>
    </w:p>
    <w:p w:rsidR="003A27B4" w:rsidRDefault="003A27B4" w:rsidP="00D11D61">
      <w:r>
        <w:rPr>
          <w:noProof/>
        </w:rPr>
        <w:pict>
          <v:line id="Line 12" o:spid="_x0000_s1037" style="position:absolute;left:0;text-align:left;z-index:251660800" from="118.8pt,5.55pt" to="118.85pt,63.95pt" strokeweight="3.75pt">
            <v:stroke endarrow="block" linestyle="thickThin"/>
          </v:line>
        </w:pict>
      </w:r>
    </w:p>
    <w:p w:rsidR="003A27B4" w:rsidRDefault="003A27B4" w:rsidP="00D11D61"/>
    <w:p w:rsidR="003A27B4" w:rsidRPr="00255477" w:rsidRDefault="003A27B4" w:rsidP="00D11D61"/>
    <w:p w:rsidR="003A27B4" w:rsidRDefault="003A27B4" w:rsidP="00D11D61"/>
    <w:p w:rsidR="003A27B4" w:rsidRDefault="003A27B4" w:rsidP="00D11D61">
      <w:r>
        <w:rPr>
          <w:noProof/>
        </w:rPr>
        <w:pict>
          <v:roundrect id="AutoShape 13" o:spid="_x0000_s1038" style="position:absolute;left:0;text-align:left;margin-left:190.15pt;margin-top:6.8pt;width:268.85pt;height:123.05pt;z-index:251656704" arcsize="10923f">
            <v:textbox>
              <w:txbxContent>
                <w:p w:rsidR="003A27B4" w:rsidRPr="00E84C44" w:rsidRDefault="003A27B4" w:rsidP="00E84C44">
                  <w:pPr>
                    <w:rPr>
                      <w:szCs w:val="21"/>
                    </w:rPr>
                  </w:pPr>
                  <w:r w:rsidRPr="00E84C44">
                    <w:rPr>
                      <w:rFonts w:ascii="微软雅黑" w:eastAsia="微软雅黑"/>
                      <w:color w:val="333333"/>
                      <w:sz w:val="23"/>
                      <w:szCs w:val="23"/>
                      <w:shd w:val="clear" w:color="auto" w:fill="FFFFFF"/>
                    </w:rPr>
                    <w:t>1.</w:t>
                  </w:r>
                  <w:r w:rsidRPr="00E84C44">
                    <w:rPr>
                      <w:rFonts w:ascii="微软雅黑" w:eastAsia="微软雅黑" w:hint="eastAsia"/>
                      <w:color w:val="333333"/>
                      <w:sz w:val="23"/>
                      <w:szCs w:val="23"/>
                      <w:shd w:val="clear" w:color="auto" w:fill="FFFFFF"/>
                    </w:rPr>
                    <w:t>拖轮适航、适拖，船员适任；</w:t>
                  </w:r>
                  <w:r w:rsidRPr="00E84C44">
                    <w:rPr>
                      <w:rFonts w:ascii="微软雅黑" w:eastAsia="微软雅黑"/>
                      <w:color w:val="333333"/>
                      <w:sz w:val="23"/>
                      <w:szCs w:val="23"/>
                      <w:shd w:val="clear" w:color="auto" w:fill="FFFFFF"/>
                    </w:rPr>
                    <w:t xml:space="preserve"> 2.</w:t>
                  </w:r>
                  <w:r w:rsidRPr="00E84C44">
                    <w:rPr>
                      <w:rFonts w:ascii="微软雅黑" w:eastAsia="微软雅黑" w:hint="eastAsia"/>
                      <w:color w:val="333333"/>
                      <w:sz w:val="23"/>
                      <w:szCs w:val="23"/>
                      <w:shd w:val="clear" w:color="auto" w:fill="FFFFFF"/>
                    </w:rPr>
                    <w:t>海上拖带已经拖航检验，在内河拖带超限物体的，已通过相应的安全技术评估；</w:t>
                  </w:r>
                  <w:r w:rsidRPr="00E84C44">
                    <w:rPr>
                      <w:rFonts w:ascii="微软雅黑" w:eastAsia="微软雅黑"/>
                      <w:color w:val="333333"/>
                      <w:sz w:val="23"/>
                      <w:szCs w:val="23"/>
                      <w:shd w:val="clear" w:color="auto" w:fill="FFFFFF"/>
                    </w:rPr>
                    <w:t xml:space="preserve"> 3.</w:t>
                  </w:r>
                  <w:r w:rsidRPr="00E84C44">
                    <w:rPr>
                      <w:rFonts w:ascii="微软雅黑" w:eastAsia="微软雅黑" w:hint="eastAsia"/>
                      <w:color w:val="333333"/>
                      <w:sz w:val="23"/>
                      <w:szCs w:val="23"/>
                      <w:shd w:val="clear" w:color="auto" w:fill="FFFFFF"/>
                    </w:rPr>
                    <w:t>已制订拖带计划和方案，有明确的拖带预计起止时间和地点及航经的水域；</w:t>
                  </w:r>
                  <w:r w:rsidRPr="00E84C44">
                    <w:rPr>
                      <w:rFonts w:ascii="微软雅黑" w:eastAsia="微软雅黑"/>
                      <w:color w:val="333333"/>
                      <w:sz w:val="23"/>
                      <w:szCs w:val="23"/>
                      <w:shd w:val="clear" w:color="auto" w:fill="FFFFFF"/>
                    </w:rPr>
                    <w:t xml:space="preserve"> 4.</w:t>
                  </w:r>
                  <w:r w:rsidRPr="00E84C44">
                    <w:rPr>
                      <w:rFonts w:ascii="微软雅黑" w:eastAsia="微软雅黑" w:hint="eastAsia"/>
                      <w:color w:val="333333"/>
                      <w:sz w:val="23"/>
                      <w:szCs w:val="23"/>
                      <w:shd w:val="clear" w:color="auto" w:fill="FFFFFF"/>
                    </w:rPr>
                    <w:t>满足水上交通安全和防污染要求，并已制定相应的保障措施和应急预案。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4" o:spid="_x0000_s1039" style="position:absolute;left:0;text-align:left;margin-left:52.15pt;margin-top:1.55pt;width:110.6pt;height:37.4pt;z-index:251644416" arcsize="10923f">
            <v:textbox inset=",2.3mm">
              <w:txbxContent>
                <w:p w:rsidR="003A27B4" w:rsidRDefault="003A27B4" w:rsidP="00D11D6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安全监督科进行审核</w:t>
                  </w:r>
                </w:p>
              </w:txbxContent>
            </v:textbox>
          </v:roundrect>
        </w:pict>
      </w:r>
    </w:p>
    <w:p w:rsidR="003A27B4" w:rsidRDefault="003A27B4" w:rsidP="00D11D61">
      <w:r>
        <w:rPr>
          <w:noProof/>
        </w:rPr>
        <w:pict>
          <v:line id="直线 27" o:spid="_x0000_s1040" style="position:absolute;left:0;text-align:left;z-index:251670016" from="25.5pt,5.4pt" to="25.55pt,38.4pt" strokeweight="1pt"/>
        </w:pict>
      </w:r>
      <w:r>
        <w:rPr>
          <w:noProof/>
        </w:rPr>
        <w:pict>
          <v:line id="_x0000_s1041" style="position:absolute;left:0;text-align:left;flip:x;z-index:251667968" from="25.5pt,4.6pt" to="52.35pt,4.65pt"/>
        </w:pict>
      </w:r>
      <w:r>
        <w:rPr>
          <w:noProof/>
        </w:rPr>
        <w:pict>
          <v:line id="Line 15" o:spid="_x0000_s1042" style="position:absolute;left:0;text-align:left;z-index:251654656" from="163.35pt,5.55pt" to="193.05pt,5.8pt">
            <v:stroke endarrow="block"/>
          </v:line>
        </w:pict>
      </w:r>
    </w:p>
    <w:p w:rsidR="003A27B4" w:rsidRDefault="003A27B4" w:rsidP="00D11D61">
      <w:r>
        <w:rPr>
          <w:noProof/>
        </w:rPr>
        <w:pict>
          <v:line id="Line 20" o:spid="_x0000_s1043" style="position:absolute;left:0;text-align:left;z-index:251649536" from="117pt,7.6pt" to="118.1pt,63.25pt" strokeweight="3.75pt">
            <v:stroke endarrow="block" linestyle="thickThin"/>
          </v:line>
        </w:pict>
      </w:r>
    </w:p>
    <w:p w:rsidR="003A27B4" w:rsidRDefault="003A27B4" w:rsidP="00D11D61">
      <w:r>
        <w:rPr>
          <w:noProof/>
        </w:rPr>
        <w:pict>
          <v:roundrect id="AutoShape 17" o:spid="_x0000_s1044" style="position:absolute;left:0;text-align:left;margin-left:-30.45pt;margin-top:7.3pt;width:81pt;height:47.55pt;flip:y;z-index:251651584" arcsize="10923f">
            <v:textbox>
              <w:txbxContent>
                <w:p w:rsidR="003A27B4" w:rsidRDefault="003A27B4" w:rsidP="00D11D6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审核未通过，说明原因，退办</w:t>
                  </w:r>
                </w:p>
              </w:txbxContent>
            </v:textbox>
          </v:roundrect>
        </w:pict>
      </w:r>
    </w:p>
    <w:p w:rsidR="003A27B4" w:rsidRDefault="003A27B4" w:rsidP="00D11D61"/>
    <w:p w:rsidR="003A27B4" w:rsidRDefault="003A27B4" w:rsidP="00D11D61"/>
    <w:p w:rsidR="003A27B4" w:rsidRDefault="003A27B4" w:rsidP="00C371D9">
      <w:pPr>
        <w:ind w:leftChars="-342" w:left="31680"/>
      </w:pPr>
      <w:r>
        <w:rPr>
          <w:noProof/>
        </w:rPr>
        <w:pict>
          <v:roundrect id="AutoShape 22" o:spid="_x0000_s1045" style="position:absolute;left:0;text-align:left;margin-left:63.15pt;margin-top:1.15pt;width:108pt;height:29.7pt;z-index:251647488" arcsize="10923f">
            <v:textbox>
              <w:txbxContent>
                <w:p w:rsidR="003A27B4" w:rsidRDefault="003A27B4" w:rsidP="00D11D6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局长审批</w:t>
                  </w:r>
                </w:p>
              </w:txbxContent>
            </v:textbox>
          </v:roundrect>
        </w:pict>
      </w:r>
      <w:r>
        <w:rPr>
          <w:noProof/>
        </w:rPr>
        <w:pict>
          <v:line id="Line 21" o:spid="_x0000_s1046" style="position:absolute;left:0;text-align:left;z-index:251662848" from="29.7pt,8.05pt" to="29.75pt,150.7pt"/>
        </w:pict>
      </w:r>
    </w:p>
    <w:p w:rsidR="003A27B4" w:rsidRDefault="003A27B4" w:rsidP="00D11D61"/>
    <w:p w:rsidR="003A27B4" w:rsidRDefault="003A27B4" w:rsidP="00D11D61">
      <w:r>
        <w:rPr>
          <w:noProof/>
        </w:rPr>
        <w:pict>
          <v:line id="Line 23" o:spid="_x0000_s1047" style="position:absolute;left:0;text-align:left;flip:x;z-index:251665920" from="117.4pt,.95pt" to="118.55pt,43.45pt" strokeweight="3.75pt">
            <v:stroke endarrow="block" linestyle="thickThin"/>
          </v:line>
        </w:pict>
      </w:r>
    </w:p>
    <w:p w:rsidR="003A27B4" w:rsidRDefault="003A27B4" w:rsidP="00D11D61"/>
    <w:p w:rsidR="003A27B4" w:rsidRDefault="003A27B4" w:rsidP="00D11D61">
      <w:r>
        <w:rPr>
          <w:noProof/>
        </w:rPr>
        <w:pict>
          <v:roundrect id="AutoShape 24" o:spid="_x0000_s1048" style="position:absolute;left:0;text-align:left;margin-left:71.25pt;margin-top:10.6pt;width:89.1pt;height:31.2pt;z-index:251666944" arcsize="10923f">
            <v:textbox inset=",2.3mm">
              <w:txbxContent>
                <w:p w:rsidR="003A27B4" w:rsidRDefault="003A27B4" w:rsidP="00D11D6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安全监督科制证</w:t>
                  </w:r>
                </w:p>
              </w:txbxContent>
            </v:textbox>
          </v:roundrect>
        </w:pict>
      </w:r>
    </w:p>
    <w:p w:rsidR="003A27B4" w:rsidRDefault="003A27B4" w:rsidP="00D11D61"/>
    <w:p w:rsidR="003A27B4" w:rsidRDefault="003A27B4" w:rsidP="00D11D61">
      <w:r>
        <w:rPr>
          <w:noProof/>
        </w:rPr>
        <w:pict>
          <v:line id="Line 25" o:spid="_x0000_s1049" style="position:absolute;left:0;text-align:left;flip:x;z-index:251663872" from="116.65pt,11.5pt" to="116.7pt,43.5pt" strokeweight="3.75pt">
            <v:stroke endarrow="block" linestyle="thickThin"/>
          </v:line>
        </w:pict>
      </w:r>
    </w:p>
    <w:p w:rsidR="003A27B4" w:rsidRDefault="003A27B4" w:rsidP="00D11D61">
      <w:r>
        <w:rPr>
          <w:rFonts w:hint="eastAsia"/>
        </w:rPr>
        <w:t xml:space="preserve">　　　</w:t>
      </w:r>
      <w:r>
        <w:t xml:space="preserve">              </w:t>
      </w:r>
    </w:p>
    <w:p w:rsidR="003A27B4" w:rsidRDefault="003A27B4" w:rsidP="00D11D61">
      <w:r>
        <w:rPr>
          <w:noProof/>
        </w:rPr>
        <w:pict>
          <v:roundrect id="AutoShape 26" o:spid="_x0000_s1050" style="position:absolute;left:0;text-align:left;margin-left:89.1pt;margin-top:11.4pt;width:59.4pt;height:31.7pt;z-index:251661824" arcsize="10923f">
            <v:textbox inset=",2.3mm">
              <w:txbxContent>
                <w:p w:rsidR="003A27B4" w:rsidRDefault="003A27B4" w:rsidP="00C371D9">
                  <w:pPr>
                    <w:ind w:firstLineChars="49" w:firstLine="3168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申请人</w:t>
                  </w:r>
                </w:p>
              </w:txbxContent>
            </v:textbox>
          </v:roundrect>
        </w:pict>
      </w:r>
    </w:p>
    <w:p w:rsidR="003A27B4" w:rsidRDefault="003A27B4" w:rsidP="00D11D61">
      <w:r>
        <w:rPr>
          <w:noProof/>
        </w:rPr>
        <w:pict>
          <v:line id="Line 27" o:spid="_x0000_s1051" style="position:absolute;left:0;text-align:left;z-index:251664896" from="29.7pt,10.3pt" to="89.1pt,10.35pt">
            <v:stroke endarrow="block"/>
          </v:line>
        </w:pict>
      </w:r>
    </w:p>
    <w:p w:rsidR="003A27B4" w:rsidRDefault="003A27B4" w:rsidP="00D11D61"/>
    <w:p w:rsidR="003A27B4" w:rsidRDefault="003A27B4" w:rsidP="00D11D61"/>
    <w:p w:rsidR="003A27B4" w:rsidRDefault="003A27B4" w:rsidP="00D11D61">
      <w:pPr>
        <w:jc w:val="left"/>
        <w:rPr>
          <w:rFonts w:ascii="黑体" w:eastAsia="黑体" w:hAnsi="黑体" w:cs="黑体"/>
          <w:sz w:val="24"/>
        </w:rPr>
      </w:pPr>
      <w:r>
        <w:tab/>
      </w:r>
      <w:r>
        <w:rPr>
          <w:rFonts w:ascii="仿宋_GB2312" w:eastAsia="仿宋_GB2312" w:hAnsi="仿宋_GB2312" w:cs="仿宋_GB2312" w:hint="eastAsia"/>
          <w:sz w:val="24"/>
        </w:rPr>
        <w:t>（承诺时限：</w:t>
      </w:r>
      <w:r>
        <w:rPr>
          <w:rFonts w:ascii="仿宋_GB2312" w:eastAsia="仿宋_GB2312" w:hAnsi="仿宋_GB2312" w:cs="仿宋_GB2312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个工作日</w:t>
      </w:r>
      <w:r>
        <w:rPr>
          <w:rFonts w:ascii="仿宋_GB2312" w:eastAsia="仿宋_GB2312" w:hAnsi="仿宋_GB2312" w:cs="仿宋_GB2312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）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黑体" w:eastAsia="黑体" w:hAnsi="黑体" w:cs="黑体"/>
          <w:sz w:val="24"/>
        </w:rPr>
        <w:t xml:space="preserve">      </w:t>
      </w:r>
    </w:p>
    <w:p w:rsidR="003A27B4" w:rsidRDefault="003A27B4" w:rsidP="00D11D61">
      <w:pPr>
        <w:jc w:val="left"/>
        <w:rPr>
          <w:rFonts w:ascii="黑体" w:eastAsia="黑体" w:hAnsi="黑体" w:cs="黑体"/>
          <w:sz w:val="24"/>
        </w:rPr>
      </w:pPr>
      <w:r>
        <w:rPr>
          <w:noProof/>
        </w:rPr>
        <w:pict>
          <v:line id="Line 315" o:spid="_x0000_s1052" style="position:absolute;flip:y;z-index:251668992" from="-2.15pt,11.3pt" to="443.25pt,12.25pt" strokeweight="1.25pt"/>
        </w:pict>
      </w:r>
      <w:r>
        <w:rPr>
          <w:rFonts w:ascii="黑体" w:eastAsia="黑体" w:hAnsi="黑体" w:cs="黑体"/>
          <w:sz w:val="24"/>
        </w:rPr>
        <w:t xml:space="preserve">                                                                                            </w:t>
      </w:r>
    </w:p>
    <w:p w:rsidR="003A27B4" w:rsidRPr="00C32242" w:rsidRDefault="003A27B4" w:rsidP="00FA19EB">
      <w:pPr>
        <w:spacing w:line="340" w:lineRule="exact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责任人：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蕾</w:t>
      </w:r>
    </w:p>
    <w:p w:rsidR="003A27B4" w:rsidRDefault="003A27B4" w:rsidP="00FA19EB">
      <w:pPr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</w:t>
      </w:r>
      <w:r>
        <w:rPr>
          <w:rFonts w:ascii="仿宋_GB2312" w:eastAsia="仿宋_GB2312" w:hAnsi="仿宋_GB2312" w:cs="仿宋_GB2312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址：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白城市幸福南大街</w:t>
      </w:r>
      <w:r>
        <w:rPr>
          <w:rFonts w:ascii="仿宋_GB2312" w:eastAsia="仿宋_GB2312" w:hAnsi="仿宋_GB2312" w:cs="仿宋_GB2312"/>
          <w:sz w:val="24"/>
          <w:szCs w:val="24"/>
        </w:rPr>
        <w:t>84</w:t>
      </w:r>
      <w:r>
        <w:rPr>
          <w:rFonts w:ascii="仿宋_GB2312" w:eastAsia="仿宋_GB2312" w:hAnsi="仿宋_GB2312" w:cs="仿宋_GB2312" w:hint="eastAsia"/>
          <w:sz w:val="24"/>
          <w:szCs w:val="24"/>
        </w:rPr>
        <w:t>号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邮编：</w:t>
      </w:r>
      <w:r>
        <w:rPr>
          <w:rFonts w:ascii="仿宋_GB2312" w:eastAsia="仿宋_GB2312" w:hAnsi="仿宋_GB2312" w:cs="仿宋_GB2312"/>
          <w:sz w:val="24"/>
          <w:szCs w:val="24"/>
        </w:rPr>
        <w:t xml:space="preserve"> 137000</w:t>
      </w:r>
    </w:p>
    <w:p w:rsidR="003A27B4" w:rsidRDefault="003A27B4" w:rsidP="00FA19EB">
      <w:pPr>
        <w:spacing w:line="34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咨询电话：</w:t>
      </w:r>
      <w:r>
        <w:rPr>
          <w:rFonts w:ascii="仿宋_GB2312" w:eastAsia="仿宋_GB2312" w:hAnsi="仿宋_GB2312" w:cs="仿宋_GB2312"/>
          <w:sz w:val="24"/>
          <w:szCs w:val="24"/>
        </w:rPr>
        <w:t xml:space="preserve">0436-3212395    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投诉电话：</w:t>
      </w:r>
      <w:r>
        <w:rPr>
          <w:rFonts w:ascii="仿宋_GB2312" w:eastAsia="仿宋_GB2312" w:hAnsi="仿宋_GB2312" w:cs="仿宋_GB2312"/>
          <w:sz w:val="24"/>
          <w:szCs w:val="24"/>
        </w:rPr>
        <w:t xml:space="preserve">0436-3658801 </w:t>
      </w:r>
    </w:p>
    <w:p w:rsidR="003A27B4" w:rsidRPr="00186ACF" w:rsidRDefault="003A27B4" w:rsidP="00D11D61">
      <w:pPr>
        <w:jc w:val="left"/>
      </w:pPr>
    </w:p>
    <w:p w:rsidR="003A27B4" w:rsidRPr="00D11D61" w:rsidRDefault="003A27B4"/>
    <w:sectPr w:rsidR="003A27B4" w:rsidRPr="00D11D61" w:rsidSect="000A6BBF">
      <w:headerReference w:type="default" r:id="rId6"/>
      <w:footerReference w:type="default" r:id="rId7"/>
      <w:pgSz w:w="11906" w:h="16838"/>
      <w:pgMar w:top="567" w:right="618" w:bottom="47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7B4" w:rsidRDefault="003A27B4" w:rsidP="000A6BBF">
      <w:r>
        <w:separator/>
      </w:r>
    </w:p>
  </w:endnote>
  <w:endnote w:type="continuationSeparator" w:id="0">
    <w:p w:rsidR="003A27B4" w:rsidRDefault="003A27B4" w:rsidP="000A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B4" w:rsidRDefault="003A27B4" w:rsidP="00C371D9">
    <w:pPr>
      <w:ind w:leftChars="-429" w:left="31680" w:firstLineChars="500" w:firstLine="31680"/>
      <w:rPr>
        <w:sz w:val="18"/>
        <w:szCs w:val="18"/>
      </w:rPr>
    </w:pPr>
  </w:p>
  <w:p w:rsidR="003A27B4" w:rsidRDefault="003A27B4" w:rsidP="00B66F57">
    <w:pPr>
      <w:ind w:leftChars="-429" w:left="31680" w:firstLineChars="500" w:firstLine="3168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7B4" w:rsidRDefault="003A27B4" w:rsidP="000A6BBF">
      <w:r>
        <w:separator/>
      </w:r>
    </w:p>
  </w:footnote>
  <w:footnote w:type="continuationSeparator" w:id="0">
    <w:p w:rsidR="003A27B4" w:rsidRDefault="003A27B4" w:rsidP="000A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B4" w:rsidRDefault="003A27B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D61"/>
    <w:rsid w:val="00070725"/>
    <w:rsid w:val="000A6BBF"/>
    <w:rsid w:val="00167A02"/>
    <w:rsid w:val="00186ACF"/>
    <w:rsid w:val="00204C6D"/>
    <w:rsid w:val="00255477"/>
    <w:rsid w:val="002C4347"/>
    <w:rsid w:val="003A27B4"/>
    <w:rsid w:val="003E195D"/>
    <w:rsid w:val="003E3552"/>
    <w:rsid w:val="004138C8"/>
    <w:rsid w:val="004D1055"/>
    <w:rsid w:val="00674852"/>
    <w:rsid w:val="00720CA7"/>
    <w:rsid w:val="00737571"/>
    <w:rsid w:val="007B4D8D"/>
    <w:rsid w:val="007B6A19"/>
    <w:rsid w:val="009572DF"/>
    <w:rsid w:val="00973DDE"/>
    <w:rsid w:val="009A1437"/>
    <w:rsid w:val="009C5D9E"/>
    <w:rsid w:val="009F4540"/>
    <w:rsid w:val="00AC6AE4"/>
    <w:rsid w:val="00B66F57"/>
    <w:rsid w:val="00C011CC"/>
    <w:rsid w:val="00C03BC9"/>
    <w:rsid w:val="00C32040"/>
    <w:rsid w:val="00C32242"/>
    <w:rsid w:val="00C371D9"/>
    <w:rsid w:val="00C91E22"/>
    <w:rsid w:val="00CE06B3"/>
    <w:rsid w:val="00D11D61"/>
    <w:rsid w:val="00DD2464"/>
    <w:rsid w:val="00DE7E8C"/>
    <w:rsid w:val="00E42B3E"/>
    <w:rsid w:val="00E84C44"/>
    <w:rsid w:val="00F64EC6"/>
    <w:rsid w:val="00FA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61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1D61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A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19E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2554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51</Words>
  <Characters>295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9</cp:revision>
  <dcterms:created xsi:type="dcterms:W3CDTF">2017-02-20T06:33:00Z</dcterms:created>
  <dcterms:modified xsi:type="dcterms:W3CDTF">2018-01-30T07:48:00Z</dcterms:modified>
</cp:coreProperties>
</file>